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757E7706" w:rsidR="00F17F5E" w:rsidRDefault="00F17F5E" w:rsidP="00F17F5E">
      <w:pPr>
        <w:pStyle w:val="3GPPHeader"/>
        <w:spacing w:after="60"/>
      </w:pPr>
      <w:r>
        <w:t>3GPP TSG-RAN WG1 Meeting #</w:t>
      </w:r>
      <w:r w:rsidR="003331D9">
        <w:t>11</w:t>
      </w:r>
      <w:r w:rsidR="00457F8E">
        <w:t>8</w:t>
      </w:r>
      <w:r w:rsidR="00953337">
        <w:t>-bis</w:t>
      </w:r>
      <w:r>
        <w:tab/>
      </w:r>
      <w:r w:rsidR="00032003" w:rsidRPr="00032003">
        <w:t>R1-2408736</w:t>
      </w:r>
    </w:p>
    <w:p w14:paraId="60A5317D" w14:textId="1B3CBACE" w:rsidR="00E90E49" w:rsidRPr="00CB5CA6" w:rsidRDefault="00953337" w:rsidP="00357380">
      <w:pPr>
        <w:pStyle w:val="3GPPHeader"/>
      </w:pPr>
      <w:r w:rsidRPr="00953337">
        <w:t>Hefei, People’s Republic of China, April 14</w:t>
      </w:r>
      <w:r w:rsidRPr="00124161">
        <w:rPr>
          <w:vertAlign w:val="superscript"/>
        </w:rPr>
        <w:t>th</w:t>
      </w:r>
      <w:r w:rsidRPr="00953337">
        <w:t xml:space="preserve"> – 18</w:t>
      </w:r>
      <w:r w:rsidRPr="00124161">
        <w:rPr>
          <w:vertAlign w:val="superscript"/>
        </w:rPr>
        <w:t>th</w:t>
      </w:r>
      <w:r w:rsidRPr="00953337">
        <w:t>, 2024</w:t>
      </w:r>
    </w:p>
    <w:p w14:paraId="3C6869D1" w14:textId="7DC2428E"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2E010E" w:rsidRPr="00BE4E0B">
        <w:rPr>
          <w:sz w:val="22"/>
          <w:szCs w:val="22"/>
          <w:lang w:val="en-US"/>
        </w:rPr>
        <w:t>9.</w:t>
      </w:r>
      <w:r w:rsidR="00BE4E0B" w:rsidRPr="00BE4E0B">
        <w:rPr>
          <w:sz w:val="22"/>
          <w:szCs w:val="22"/>
          <w:lang w:val="en-US"/>
        </w:rPr>
        <w:t>11</w:t>
      </w:r>
      <w:r w:rsidR="002E010E" w:rsidRPr="00BE4E0B">
        <w:rPr>
          <w:sz w:val="22"/>
          <w:szCs w:val="22"/>
          <w:lang w:val="en-US"/>
        </w:rPr>
        <w:t>.</w:t>
      </w:r>
      <w:r w:rsidR="00BE4E0B" w:rsidRPr="00BE4E0B">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B642FE8"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 xml:space="preserve">On </w:t>
      </w:r>
      <w:r w:rsidR="00964128">
        <w:rPr>
          <w:sz w:val="22"/>
          <w:szCs w:val="22"/>
        </w:rPr>
        <w:t>TDD mode</w:t>
      </w:r>
      <w:r w:rsidR="00E12127" w:rsidRPr="00E12127">
        <w:rPr>
          <w:sz w:val="22"/>
          <w:szCs w:val="22"/>
        </w:rPr>
        <w:t xml:space="preserve"> for </w:t>
      </w:r>
      <w:r w:rsidR="00964128">
        <w:rPr>
          <w:sz w:val="22"/>
          <w:szCs w:val="22"/>
        </w:rPr>
        <w:t>IoT-</w:t>
      </w:r>
      <w:r w:rsidR="00E12127" w:rsidRPr="00E12127">
        <w:rPr>
          <w:sz w:val="22"/>
          <w:szCs w:val="22"/>
        </w:rPr>
        <w:t>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5F7C878A" w:rsidR="005918B3" w:rsidRDefault="00956021" w:rsidP="00652F2E">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5C1F2E">
        <w:rPr>
          <w:rFonts w:ascii="Times New Roman" w:hAnsi="Times New Roman"/>
        </w:rPr>
        <w:t>9</w:t>
      </w:r>
      <w:r w:rsidR="0090011D">
        <w:rPr>
          <w:rFonts w:ascii="Times New Roman" w:hAnsi="Times New Roman"/>
        </w:rPr>
        <w:t xml:space="preserve"> </w:t>
      </w:r>
      <w:r w:rsidR="003B3C97">
        <w:rPr>
          <w:rFonts w:ascii="Times New Roman" w:hAnsi="Times New Roman"/>
        </w:rPr>
        <w:t>Work Item Description (</w:t>
      </w:r>
      <w:r w:rsidR="005C1F2E">
        <w:rPr>
          <w:rFonts w:ascii="Times New Roman" w:hAnsi="Times New Roman"/>
        </w:rPr>
        <w:t>WID</w:t>
      </w:r>
      <w:r w:rsidR="003B3C97">
        <w:rPr>
          <w:rFonts w:ascii="Times New Roman" w:hAnsi="Times New Roman"/>
        </w:rPr>
        <w:t>)</w:t>
      </w:r>
      <w:r w:rsidR="005C1F2E">
        <w:rPr>
          <w:rFonts w:ascii="Times New Roman" w:hAnsi="Times New Roman"/>
        </w:rPr>
        <w:t xml:space="preserve"> entitled </w:t>
      </w:r>
      <w:r w:rsidRPr="00956021">
        <w:rPr>
          <w:rFonts w:ascii="Times New Roman" w:hAnsi="Times New Roman"/>
        </w:rPr>
        <w:t>“</w:t>
      </w:r>
      <w:r w:rsidR="00496544" w:rsidRPr="00496544">
        <w:rPr>
          <w:rFonts w:ascii="Times New Roman" w:hAnsi="Times New Roman"/>
        </w:rPr>
        <w:t>Introduction of IoT-NTN TDD mode</w:t>
      </w:r>
      <w:r w:rsidR="00496544">
        <w:rPr>
          <w:rFonts w:ascii="Times New Roman" w:hAnsi="Times New Roman"/>
        </w:rPr>
        <w:t>,</w:t>
      </w:r>
      <w:r w:rsidRPr="00956021">
        <w:rPr>
          <w:rFonts w:ascii="Times New Roman" w:hAnsi="Times New Roman"/>
        </w:rPr>
        <w:t xml:space="preserve">” </w:t>
      </w:r>
      <w:r w:rsidR="00496544">
        <w:rPr>
          <w:rFonts w:ascii="Times New Roman" w:hAnsi="Times New Roman"/>
        </w:rPr>
        <w:t xml:space="preserve">approved </w:t>
      </w:r>
      <w:r w:rsidR="00457F8E">
        <w:rPr>
          <w:rFonts w:ascii="Times New Roman" w:hAnsi="Times New Roman"/>
        </w:rPr>
        <w:t>during RAN Plenary# 10</w:t>
      </w:r>
      <w:r w:rsidR="00496544">
        <w:rPr>
          <w:rFonts w:ascii="Times New Roman" w:hAnsi="Times New Roman"/>
        </w:rPr>
        <w:t>5</w:t>
      </w:r>
      <w:r w:rsidR="00457F8E">
        <w:rPr>
          <w:rFonts w:ascii="Times New Roman" w:hAnsi="Times New Roman"/>
        </w:rPr>
        <w:t xml:space="preserve"> </w:t>
      </w:r>
      <w:r w:rsidR="00496544">
        <w:rPr>
          <w:rFonts w:ascii="Times New Roman" w:hAnsi="Times New Roman"/>
        </w:rPr>
        <w:t>includes the</w:t>
      </w:r>
      <w:r w:rsidR="00457F8E">
        <w:rPr>
          <w:rFonts w:ascii="Times New Roman" w:hAnsi="Times New Roman"/>
        </w:rPr>
        <w:t xml:space="preserve"> follow</w:t>
      </w:r>
      <w:r w:rsidR="00496544">
        <w:rPr>
          <w:rFonts w:ascii="Times New Roman" w:hAnsi="Times New Roman"/>
        </w:rPr>
        <w:t>ing assumptions</w:t>
      </w:r>
      <w:r w:rsidR="00457F8E">
        <w:rPr>
          <w:rFonts w:ascii="Times New Roman" w:hAnsi="Times New Roman"/>
        </w:rPr>
        <w:t xml:space="preserve"> </w:t>
      </w:r>
      <w:r w:rsidR="005C1F2E" w:rsidRPr="00FE3F84">
        <w:rPr>
          <w:rFonts w:ascii="Times New Roman" w:hAnsi="Times New Roman"/>
        </w:rPr>
        <w:t>[</w:t>
      </w:r>
      <w:r w:rsidR="00B40A00" w:rsidRPr="00FE3F84">
        <w:rPr>
          <w:rFonts w:ascii="Times New Roman" w:hAnsi="Times New Roman"/>
        </w:rPr>
        <w:t>1</w:t>
      </w:r>
      <w:r w:rsidR="005C1F2E" w:rsidRPr="00FE3F84">
        <w:rPr>
          <w:rFonts w:ascii="Times New Roman" w:hAnsi="Times New Roman"/>
        </w:rPr>
        <w:t>]:</w:t>
      </w:r>
    </w:p>
    <w:tbl>
      <w:tblPr>
        <w:tblStyle w:val="TableGrid"/>
        <w:tblW w:w="0" w:type="auto"/>
        <w:tblLook w:val="04A0" w:firstRow="1" w:lastRow="0" w:firstColumn="1" w:lastColumn="0" w:noHBand="0" w:noVBand="1"/>
      </w:tblPr>
      <w:tblGrid>
        <w:gridCol w:w="9629"/>
      </w:tblGrid>
      <w:tr w:rsidR="005C1F2E" w14:paraId="04041F24" w14:textId="77777777" w:rsidTr="005C1F2E">
        <w:tc>
          <w:tcPr>
            <w:tcW w:w="9629" w:type="dxa"/>
          </w:tcPr>
          <w:p w14:paraId="4B58E1A3" w14:textId="77777777" w:rsidR="0011414B" w:rsidRPr="0011414B" w:rsidRDefault="0011414B" w:rsidP="0011414B">
            <w:pPr>
              <w:spacing w:after="120"/>
              <w:rPr>
                <w:sz w:val="16"/>
                <w:szCs w:val="16"/>
              </w:rPr>
            </w:pPr>
            <w:r w:rsidRPr="0011414B">
              <w:rPr>
                <w:sz w:val="16"/>
                <w:szCs w:val="16"/>
              </w:rPr>
              <w:t>The work item aims to specify enhancements for NB-IoT NTN to enable NTN operation with a NB-IoT TDD mode leveraging commonalities with half-duplex NB-IoT FDD NTN, by defining a new NB-IoT TDD mode for NTN based on minimum necessary changes to the NB-IoT NTN FDD frame structure and procedures for the NB-IoT operation in the targeted unpaired MSS allocated band (TN deployment is not expected in this band). The feature is not intended to be applicable to existing 3GPP bands.</w:t>
            </w:r>
          </w:p>
          <w:p w14:paraId="34F2FCAC" w14:textId="5B197968" w:rsidR="00496544" w:rsidRPr="00496544" w:rsidRDefault="00496544" w:rsidP="00496544">
            <w:pPr>
              <w:spacing w:after="120"/>
              <w:rPr>
                <w:sz w:val="16"/>
                <w:szCs w:val="16"/>
              </w:rPr>
            </w:pPr>
            <w:r w:rsidRPr="00496544">
              <w:rPr>
                <w:sz w:val="16"/>
                <w:szCs w:val="16"/>
              </w:rPr>
              <w:t>The study and work objectives assume the following:</w:t>
            </w:r>
          </w:p>
          <w:p w14:paraId="68D422CE" w14:textId="77777777" w:rsidR="00496544" w:rsidRPr="00496544" w:rsidRDefault="00496544" w:rsidP="00496544">
            <w:pPr>
              <w:numPr>
                <w:ilvl w:val="0"/>
                <w:numId w:val="27"/>
              </w:numPr>
              <w:suppressAutoHyphens/>
              <w:autoSpaceDN/>
              <w:adjustRightInd/>
              <w:spacing w:after="120"/>
              <w:rPr>
                <w:sz w:val="16"/>
                <w:szCs w:val="16"/>
              </w:rPr>
            </w:pPr>
            <w:r w:rsidRPr="00496544">
              <w:rPr>
                <w:sz w:val="16"/>
                <w:szCs w:val="16"/>
              </w:rPr>
              <w:t xml:space="preserve">LEO @600 km and @1200 km orbit respectively, with set-1 satellite parameters as reference scenarios (See 3GPP TR 36.763) </w:t>
            </w:r>
          </w:p>
          <w:p w14:paraId="2D482E40" w14:textId="77777777" w:rsidR="00496544" w:rsidRPr="00496544" w:rsidRDefault="00496544" w:rsidP="00496544">
            <w:pPr>
              <w:numPr>
                <w:ilvl w:val="0"/>
                <w:numId w:val="27"/>
              </w:numPr>
              <w:suppressAutoHyphens/>
              <w:autoSpaceDN/>
              <w:adjustRightInd/>
              <w:spacing w:after="120"/>
              <w:rPr>
                <w:sz w:val="16"/>
                <w:szCs w:val="16"/>
              </w:rPr>
            </w:pPr>
            <w:r w:rsidRPr="00496544">
              <w:rPr>
                <w:sz w:val="16"/>
                <w:szCs w:val="16"/>
              </w:rPr>
              <w:t>Target the 1616-1626.5 MHz MSS allocated band</w:t>
            </w:r>
          </w:p>
          <w:p w14:paraId="452318ED" w14:textId="77777777" w:rsidR="00496544" w:rsidRPr="00496544" w:rsidRDefault="00496544" w:rsidP="00496544">
            <w:pPr>
              <w:pStyle w:val="b10"/>
              <w:numPr>
                <w:ilvl w:val="0"/>
                <w:numId w:val="27"/>
              </w:numPr>
              <w:spacing w:before="0" w:after="120"/>
              <w:rPr>
                <w:color w:val="000000"/>
                <w:sz w:val="16"/>
                <w:szCs w:val="16"/>
                <w:lang w:val="en-GB"/>
              </w:rPr>
            </w:pPr>
            <w:r w:rsidRPr="00496544">
              <w:rPr>
                <w:color w:val="000000"/>
                <w:sz w:val="16"/>
                <w:szCs w:val="16"/>
                <w:lang w:val="en-GB"/>
              </w:rPr>
              <w:t xml:space="preserve">Standalone deployment with anchor and non-anchor carriers (i.e. operating in carrier(s) used only for NB-IoT) </w:t>
            </w:r>
          </w:p>
          <w:p w14:paraId="6E802778" w14:textId="77777777" w:rsidR="00496544" w:rsidRPr="00496544" w:rsidRDefault="00496544" w:rsidP="00496544">
            <w:pPr>
              <w:numPr>
                <w:ilvl w:val="0"/>
                <w:numId w:val="27"/>
              </w:numPr>
              <w:suppressAutoHyphens/>
              <w:autoSpaceDN/>
              <w:adjustRightInd/>
              <w:spacing w:after="120"/>
              <w:rPr>
                <w:sz w:val="16"/>
                <w:szCs w:val="16"/>
              </w:rPr>
            </w:pPr>
            <w:r w:rsidRPr="00496544">
              <w:rPr>
                <w:sz w:val="16"/>
                <w:szCs w:val="16"/>
              </w:rPr>
              <w:t>Operate with Earth fixed Tracking area, with either Earth fixed cells or Earth moving cells for NGSO</w:t>
            </w:r>
          </w:p>
          <w:p w14:paraId="22ED4887" w14:textId="26C34E94" w:rsidR="005C1F2E" w:rsidRPr="00496544" w:rsidRDefault="00496544" w:rsidP="00496544">
            <w:pPr>
              <w:numPr>
                <w:ilvl w:val="0"/>
                <w:numId w:val="27"/>
              </w:numPr>
              <w:suppressAutoHyphens/>
              <w:autoSpaceDN/>
              <w:adjustRightInd/>
              <w:spacing w:after="120"/>
            </w:pPr>
            <w:r w:rsidRPr="00496544">
              <w:rPr>
                <w:sz w:val="16"/>
                <w:szCs w:val="16"/>
              </w:rPr>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sidRPr="00496544">
              <w:rPr>
                <w:rFonts w:asciiTheme="minorHAnsi" w:eastAsiaTheme="minorEastAsia" w:hAnsi="Calibri" w:cstheme="minorBidi"/>
                <w:color w:val="000000" w:themeColor="text1"/>
                <w:kern w:val="24"/>
                <w:sz w:val="16"/>
                <w:szCs w:val="16"/>
              </w:rPr>
              <w:t xml:space="preserve"> </w:t>
            </w:r>
            <w:r w:rsidRPr="00496544">
              <w:rPr>
                <w:sz w:val="16"/>
                <w:szCs w:val="16"/>
              </w:rPr>
              <w:t>No blind detection is assumed at the UE side. The value of N and the configuration of the periodic pattern are fixed per band.</w:t>
            </w:r>
          </w:p>
        </w:tc>
      </w:tr>
    </w:tbl>
    <w:p w14:paraId="5C0C727F" w14:textId="11457FDB" w:rsidR="00496544" w:rsidRDefault="00496544" w:rsidP="00652F2E">
      <w:pPr>
        <w:pStyle w:val="BodyText"/>
        <w:spacing w:before="120"/>
        <w:rPr>
          <w:rFonts w:ascii="Times New Roman" w:hAnsi="Times New Roman"/>
        </w:rPr>
      </w:pPr>
      <w:r>
        <w:rPr>
          <w:rFonts w:ascii="Times New Roman" w:hAnsi="Times New Roman"/>
        </w:rPr>
        <w:t xml:space="preserve">In relation with the above </w:t>
      </w:r>
      <w:r w:rsidR="0011414B">
        <w:rPr>
          <w:rFonts w:ascii="Times New Roman" w:hAnsi="Times New Roman"/>
        </w:rPr>
        <w:t xml:space="preserve">set of </w:t>
      </w:r>
      <w:r>
        <w:rPr>
          <w:rFonts w:ascii="Times New Roman" w:hAnsi="Times New Roman"/>
        </w:rPr>
        <w:t>assumption</w:t>
      </w:r>
      <w:r w:rsidR="0011414B">
        <w:rPr>
          <w:rFonts w:ascii="Times New Roman" w:hAnsi="Times New Roman"/>
        </w:rPr>
        <w:t>s</w:t>
      </w:r>
      <w:r>
        <w:rPr>
          <w:rFonts w:ascii="Times New Roman" w:hAnsi="Times New Roman"/>
        </w:rPr>
        <w:t>, the WID includes the following objectives:</w:t>
      </w:r>
    </w:p>
    <w:tbl>
      <w:tblPr>
        <w:tblStyle w:val="TableGrid"/>
        <w:tblW w:w="0" w:type="auto"/>
        <w:tblLook w:val="04A0" w:firstRow="1" w:lastRow="0" w:firstColumn="1" w:lastColumn="0" w:noHBand="0" w:noVBand="1"/>
      </w:tblPr>
      <w:tblGrid>
        <w:gridCol w:w="9629"/>
      </w:tblGrid>
      <w:tr w:rsidR="00496544" w14:paraId="45DBE7F7" w14:textId="77777777" w:rsidTr="00496544">
        <w:tc>
          <w:tcPr>
            <w:tcW w:w="9629" w:type="dxa"/>
          </w:tcPr>
          <w:p w14:paraId="4AD8DFE7" w14:textId="77777777" w:rsidR="00496544" w:rsidRPr="00496544" w:rsidRDefault="00496544" w:rsidP="00496544">
            <w:pPr>
              <w:numPr>
                <w:ilvl w:val="0"/>
                <w:numId w:val="40"/>
              </w:numPr>
              <w:overflowPunct/>
              <w:autoSpaceDE/>
              <w:autoSpaceDN/>
              <w:adjustRightInd/>
              <w:spacing w:after="120"/>
              <w:textAlignment w:val="auto"/>
              <w:rPr>
                <w:sz w:val="16"/>
                <w:szCs w:val="16"/>
              </w:rPr>
            </w:pPr>
            <w:r w:rsidRPr="00496544">
              <w:rPr>
                <w:sz w:val="16"/>
                <w:szCs w:val="16"/>
              </w:rPr>
              <w:t xml:space="preserve">Study the impact </w:t>
            </w:r>
            <w:r w:rsidRPr="00496544">
              <w:rPr>
                <w:bCs/>
                <w:sz w:val="16"/>
                <w:szCs w:val="16"/>
              </w:rPr>
              <w:t>due to the periodic pattern</w:t>
            </w:r>
            <w:r w:rsidRPr="00496544">
              <w:rPr>
                <w:sz w:val="16"/>
                <w:szCs w:val="16"/>
              </w:rPr>
              <w:t>, at least on UE downlink synchronization and other aspects (if identified) [RAN1, RAN4]</w:t>
            </w:r>
          </w:p>
          <w:p w14:paraId="7D1279DB" w14:textId="77777777" w:rsidR="00496544" w:rsidRPr="00496544" w:rsidRDefault="00496544" w:rsidP="00496544">
            <w:pPr>
              <w:numPr>
                <w:ilvl w:val="1"/>
                <w:numId w:val="41"/>
              </w:numPr>
              <w:suppressAutoHyphens/>
              <w:autoSpaceDN/>
              <w:adjustRightInd/>
              <w:spacing w:after="120"/>
              <w:rPr>
                <w:sz w:val="16"/>
                <w:szCs w:val="16"/>
              </w:rPr>
            </w:pPr>
            <w:r w:rsidRPr="00496544">
              <w:rPr>
                <w:sz w:val="16"/>
                <w:szCs w:val="16"/>
              </w:rPr>
              <w:t>Checkpoint in RAN#106 for the completion of the study phase. RAN1 start from Oct’24. RAN4 start from Nov’24</w:t>
            </w:r>
          </w:p>
          <w:p w14:paraId="48D9B7B3" w14:textId="77777777" w:rsidR="00496544" w:rsidRPr="00496544" w:rsidRDefault="00496544" w:rsidP="00496544">
            <w:pPr>
              <w:numPr>
                <w:ilvl w:val="0"/>
                <w:numId w:val="40"/>
              </w:numPr>
              <w:suppressAutoHyphens/>
              <w:autoSpaceDN/>
              <w:adjustRightInd/>
              <w:spacing w:after="120"/>
              <w:rPr>
                <w:sz w:val="16"/>
                <w:szCs w:val="16"/>
              </w:rPr>
            </w:pPr>
            <w:r w:rsidRPr="00496544">
              <w:rPr>
                <w:sz w:val="16"/>
                <w:szCs w:val="16"/>
              </w:rPr>
              <w:t>Specify a new NB-IoT TDD NTN mode</w:t>
            </w:r>
            <w:r w:rsidRPr="00496544">
              <w:rPr>
                <w:rStyle w:val="WW8Num1z0"/>
                <w:sz w:val="16"/>
                <w:szCs w:val="16"/>
              </w:rPr>
              <w:t xml:space="preserve"> </w:t>
            </w:r>
            <w:r w:rsidRPr="00496544">
              <w:rPr>
                <w:rStyle w:val="ui-provider"/>
                <w:sz w:val="16"/>
                <w:szCs w:val="16"/>
              </w:rPr>
              <w:t>based on minimum necessary changes to the NB-IoT NTN FDD frame structure and procedures</w:t>
            </w:r>
            <w:r w:rsidRPr="00496544">
              <w:rPr>
                <w:sz w:val="16"/>
                <w:szCs w:val="16"/>
              </w:rPr>
              <w:t>, based on the outcome of the study, including:</w:t>
            </w:r>
          </w:p>
          <w:p w14:paraId="636932A7" w14:textId="77777777" w:rsidR="00496544" w:rsidRPr="00496544" w:rsidRDefault="00496544" w:rsidP="00496544">
            <w:pPr>
              <w:numPr>
                <w:ilvl w:val="1"/>
                <w:numId w:val="41"/>
              </w:numPr>
              <w:suppressAutoHyphens/>
              <w:autoSpaceDN/>
              <w:adjustRightInd/>
              <w:spacing w:after="120"/>
              <w:rPr>
                <w:sz w:val="16"/>
                <w:szCs w:val="16"/>
              </w:rPr>
            </w:pPr>
            <w:bookmarkStart w:id="0" w:name="_Hlk178696133"/>
            <w:r w:rsidRPr="00496544">
              <w:rPr>
                <w:sz w:val="16"/>
                <w:szCs w:val="16"/>
              </w:rPr>
              <w:t xml:space="preserve">Definition, configuration (if needed) and signaling (if needed) of the periodic pattern including confirming the value of N, and associated UE procedures </w:t>
            </w:r>
            <w:bookmarkEnd w:id="0"/>
            <w:r w:rsidRPr="00496544">
              <w:rPr>
                <w:sz w:val="16"/>
                <w:szCs w:val="16"/>
              </w:rPr>
              <w:t>[RAN1, RAN2]</w:t>
            </w:r>
          </w:p>
          <w:p w14:paraId="55C92EB2" w14:textId="77777777" w:rsidR="00496544" w:rsidRPr="00496544" w:rsidRDefault="00496544" w:rsidP="00496544">
            <w:pPr>
              <w:numPr>
                <w:ilvl w:val="1"/>
                <w:numId w:val="41"/>
              </w:numPr>
              <w:suppressAutoHyphens/>
              <w:autoSpaceDN/>
              <w:adjustRightInd/>
              <w:spacing w:after="120"/>
              <w:rPr>
                <w:sz w:val="16"/>
                <w:szCs w:val="16"/>
              </w:rPr>
            </w:pPr>
            <w:r w:rsidRPr="00496544">
              <w:rPr>
                <w:sz w:val="16"/>
                <w:szCs w:val="16"/>
              </w:rPr>
              <w:t>Other necessary impacts on higher layers [RAN2]</w:t>
            </w:r>
          </w:p>
          <w:p w14:paraId="0CDE43CE" w14:textId="7BF1F3E9" w:rsidR="00496544" w:rsidRPr="00496544" w:rsidRDefault="00496544" w:rsidP="00496544">
            <w:pPr>
              <w:numPr>
                <w:ilvl w:val="1"/>
                <w:numId w:val="41"/>
              </w:numPr>
              <w:suppressAutoHyphens/>
              <w:autoSpaceDN/>
              <w:adjustRightInd/>
              <w:spacing w:after="120"/>
            </w:pPr>
            <w:r w:rsidRPr="00496544">
              <w:rPr>
                <w:sz w:val="16"/>
                <w:szCs w:val="16"/>
              </w:rPr>
              <w:t>RRM and RF core requirements [RAN4]</w:t>
            </w:r>
          </w:p>
        </w:tc>
      </w:tr>
    </w:tbl>
    <w:p w14:paraId="251E8E45" w14:textId="1994F22B"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AA2A99">
        <w:rPr>
          <w:rFonts w:ascii="Times New Roman" w:hAnsi="Times New Roman"/>
        </w:rPr>
        <w:t>our initial views on</w:t>
      </w:r>
      <w:r w:rsidR="004F270A">
        <w:rPr>
          <w:rFonts w:ascii="Times New Roman" w:hAnsi="Times New Roman"/>
        </w:rPr>
        <w:t xml:space="preserve"> this Rel-19 objective</w:t>
      </w:r>
      <w:r w:rsidR="00AA2A99">
        <w:rPr>
          <w:rFonts w:ascii="Times New Roman" w:hAnsi="Times New Roman"/>
        </w:rPr>
        <w:t xml:space="preserve"> for the technical aspects touching upon RAN1</w:t>
      </w:r>
      <w:r w:rsidR="005124B9">
        <w:rPr>
          <w:rFonts w:ascii="Times New Roman" w:hAnsi="Times New Roman"/>
        </w:rPr>
        <w:t>.</w:t>
      </w:r>
      <w:r w:rsidR="000845DC">
        <w:rPr>
          <w:rFonts w:ascii="Times New Roman" w:hAnsi="Times New Roman"/>
        </w:rPr>
        <w:t xml:space="preserve"> </w:t>
      </w:r>
    </w:p>
    <w:p w14:paraId="192CB251" w14:textId="11026338" w:rsidR="00574B33" w:rsidRDefault="00574B33" w:rsidP="00574B33">
      <w:pPr>
        <w:pStyle w:val="Heading1"/>
      </w:pPr>
      <w:r>
        <w:t>2</w:t>
      </w:r>
      <w:r>
        <w:tab/>
      </w:r>
      <w:r w:rsidR="00AA2A99">
        <w:t>Downlink aspects o</w:t>
      </w:r>
      <w:r w:rsidR="001B12C5">
        <w:t>f</w:t>
      </w:r>
      <w:r w:rsidR="00AA2A99">
        <w:t xml:space="preserve"> TDD mode for NB-IoT NTN</w:t>
      </w:r>
    </w:p>
    <w:p w14:paraId="1A11697B" w14:textId="41E4BA63" w:rsidR="001209B2" w:rsidRDefault="001209B2" w:rsidP="001209B2">
      <w:pPr>
        <w:pStyle w:val="Heading2"/>
      </w:pPr>
      <w:r>
        <w:t>2.1</w:t>
      </w:r>
      <w:r>
        <w:tab/>
      </w:r>
      <w:r w:rsidR="001B12C5">
        <w:t>Location of PHY-channels/signals</w:t>
      </w:r>
      <w:r w:rsidR="00D3590D">
        <w:t xml:space="preserve"> for </w:t>
      </w:r>
      <w:r w:rsidR="00B225CA">
        <w:t xml:space="preserve">the </w:t>
      </w:r>
      <w:r w:rsidR="00D3590D">
        <w:t>TDD mode</w:t>
      </w:r>
      <w:r w:rsidR="00A12E9F">
        <w:t xml:space="preserve"> in NB-IoT NTN</w:t>
      </w:r>
      <w:r w:rsidR="00D3590D">
        <w:t xml:space="preserve"> </w:t>
      </w:r>
    </w:p>
    <w:p w14:paraId="3C91BFB0" w14:textId="73618B56" w:rsidR="00633C56" w:rsidRDefault="001209B2" w:rsidP="00AA2A99">
      <w:pPr>
        <w:spacing w:before="120"/>
        <w:jc w:val="both"/>
      </w:pPr>
      <w:r>
        <w:t xml:space="preserve">According with the WID, </w:t>
      </w:r>
      <w:r w:rsidRPr="001209B2">
        <w:t>the</w:t>
      </w:r>
      <w:r>
        <w:t xml:space="preserve"> intention is to use the</w:t>
      </w:r>
      <w:r w:rsidRPr="001209B2">
        <w:t xml:space="preserve"> “FDD frame structure and procedures</w:t>
      </w:r>
      <w:r>
        <w:t>,</w:t>
      </w:r>
      <w:r w:rsidRPr="001209B2">
        <w:t>” the</w:t>
      </w:r>
      <w:r w:rsidR="00C552EB">
        <w:t>refore</w:t>
      </w:r>
      <w:r w:rsidRPr="001209B2">
        <w:t xml:space="preserve"> </w:t>
      </w:r>
      <w:r>
        <w:t>is</w:t>
      </w:r>
      <w:r w:rsidRPr="001209B2">
        <w:t xml:space="preserve"> important to secure that the locations of the </w:t>
      </w:r>
      <w:r w:rsidR="00FB7DD9">
        <w:t>downlink (</w:t>
      </w:r>
      <w:r w:rsidRPr="001209B2">
        <w:t>DL</w:t>
      </w:r>
      <w:r w:rsidR="00FB7DD9">
        <w:t>)</w:t>
      </w:r>
      <w:r w:rsidRPr="001209B2">
        <w:t xml:space="preserve"> PHY-channels within a radio frame </w:t>
      </w:r>
      <w:r>
        <w:t xml:space="preserve">will </w:t>
      </w:r>
      <w:r w:rsidR="00633C56">
        <w:t>prevail as per the FDD mode</w:t>
      </w:r>
      <w:r>
        <w:t xml:space="preserve"> for </w:t>
      </w:r>
      <w:r w:rsidR="00C552EB">
        <w:t>the support of</w:t>
      </w:r>
      <w:r>
        <w:t xml:space="preserve"> “TDD mode for NB-IoT NTN”</w:t>
      </w:r>
      <w:r w:rsidR="00633C56">
        <w:t xml:space="preserve">. This is particularly important because Rel-15 TDD NB-IoT modified the </w:t>
      </w:r>
      <w:r w:rsidR="00633C56">
        <w:lastRenderedPageBreak/>
        <w:t>location of certain DL PHY-channels and signal</w:t>
      </w:r>
      <w:r w:rsidR="00C552EB">
        <w:t>s</w:t>
      </w:r>
      <w:r w:rsidR="00633C56">
        <w:t xml:space="preserve"> </w:t>
      </w:r>
      <w:r w:rsidR="00C552EB">
        <w:t xml:space="preserve">(e.g., NPSS, NSSS, NPBCH, SIB1-NB) as </w:t>
      </w:r>
      <w:r w:rsidR="00633C56">
        <w:t>to differentiate between TDD and FDD operation.</w:t>
      </w:r>
    </w:p>
    <w:p w14:paraId="1E407E95" w14:textId="77208923" w:rsidR="00C552EB" w:rsidRDefault="00C552EB" w:rsidP="00AA2A99">
      <w:pPr>
        <w:spacing w:before="120"/>
        <w:jc w:val="both"/>
      </w:pPr>
      <w:r>
        <w:t xml:space="preserve">On this matter, for FDD </w:t>
      </w:r>
      <w:r w:rsidR="00204E9D">
        <w:t>mode,</w:t>
      </w:r>
      <w:r>
        <w:t xml:space="preserve"> Table I describes the location of some the PHY-channels and signals used during initial cell selection</w:t>
      </w:r>
      <w:r w:rsidR="00204E9D">
        <w:t>, which are further illustrated in Figure 1.</w:t>
      </w:r>
    </w:p>
    <w:p w14:paraId="64FFE4FF" w14:textId="4064F4B2" w:rsidR="00204E9D" w:rsidRPr="00204E9D" w:rsidRDefault="00204E9D" w:rsidP="00204E9D">
      <w:pPr>
        <w:spacing w:before="120"/>
        <w:jc w:val="center"/>
        <w:rPr>
          <w:b/>
          <w:bCs/>
          <w:sz w:val="16"/>
          <w:szCs w:val="16"/>
        </w:rPr>
      </w:pPr>
      <w:r w:rsidRPr="00204E9D">
        <w:rPr>
          <w:b/>
          <w:bCs/>
          <w:sz w:val="16"/>
          <w:szCs w:val="16"/>
        </w:rPr>
        <w:t>Table I:</w:t>
      </w:r>
      <w:r>
        <w:rPr>
          <w:b/>
          <w:bCs/>
          <w:sz w:val="16"/>
          <w:szCs w:val="16"/>
        </w:rPr>
        <w:t xml:space="preserve"> </w:t>
      </w:r>
      <w:bookmarkStart w:id="1" w:name="_Hlk178693170"/>
      <w:r>
        <w:rPr>
          <w:b/>
          <w:bCs/>
          <w:sz w:val="16"/>
          <w:szCs w:val="16"/>
        </w:rPr>
        <w:t>Description of the location of some PHY-channels and signals used during initial cell selection for NB-IoT in FDD mode</w:t>
      </w:r>
      <w:r w:rsidR="000C47FE">
        <w:rPr>
          <w:b/>
          <w:bCs/>
          <w:sz w:val="16"/>
          <w:szCs w:val="16"/>
        </w:rPr>
        <w:t>.</w:t>
      </w:r>
      <w:r>
        <w:rPr>
          <w:b/>
          <w:bCs/>
          <w:sz w:val="16"/>
          <w:szCs w:val="16"/>
        </w:rPr>
        <w:t xml:space="preserve"> </w:t>
      </w:r>
      <w:bookmarkEnd w:id="1"/>
    </w:p>
    <w:tbl>
      <w:tblPr>
        <w:tblStyle w:val="TableGrid"/>
        <w:tblW w:w="0" w:type="auto"/>
        <w:jc w:val="center"/>
        <w:tblLook w:val="04A0" w:firstRow="1" w:lastRow="0" w:firstColumn="1" w:lastColumn="0" w:noHBand="0" w:noVBand="1"/>
      </w:tblPr>
      <w:tblGrid>
        <w:gridCol w:w="1340"/>
        <w:gridCol w:w="1880"/>
        <w:gridCol w:w="6409"/>
      </w:tblGrid>
      <w:tr w:rsidR="00204E9D" w:rsidRPr="00C552EB" w14:paraId="2236A905" w14:textId="77777777" w:rsidTr="00E51259">
        <w:trPr>
          <w:jc w:val="center"/>
        </w:trPr>
        <w:tc>
          <w:tcPr>
            <w:tcW w:w="0" w:type="auto"/>
            <w:tcBorders>
              <w:bottom w:val="single" w:sz="4" w:space="0" w:color="auto"/>
            </w:tcBorders>
          </w:tcPr>
          <w:p w14:paraId="33F9B08D" w14:textId="31B3C05D" w:rsidR="00204E9D" w:rsidRPr="00C552EB" w:rsidRDefault="00204E9D" w:rsidP="0084278F">
            <w:pPr>
              <w:spacing w:before="120"/>
              <w:jc w:val="center"/>
              <w:rPr>
                <w:b/>
                <w:bCs/>
                <w:sz w:val="16"/>
                <w:szCs w:val="16"/>
              </w:rPr>
            </w:pPr>
            <w:r>
              <w:rPr>
                <w:b/>
                <w:bCs/>
                <w:sz w:val="16"/>
                <w:szCs w:val="16"/>
              </w:rPr>
              <w:t>PHY-Channel/signal</w:t>
            </w:r>
          </w:p>
        </w:tc>
        <w:tc>
          <w:tcPr>
            <w:tcW w:w="0" w:type="auto"/>
          </w:tcPr>
          <w:p w14:paraId="0CF6D4BD" w14:textId="2C462D57" w:rsidR="00204E9D" w:rsidRPr="00204E9D" w:rsidRDefault="00204E9D" w:rsidP="0084278F">
            <w:pPr>
              <w:spacing w:before="120"/>
              <w:jc w:val="center"/>
              <w:rPr>
                <w:b/>
                <w:bCs/>
                <w:sz w:val="16"/>
                <w:szCs w:val="16"/>
              </w:rPr>
            </w:pPr>
            <w:r>
              <w:rPr>
                <w:b/>
                <w:bCs/>
                <w:sz w:val="16"/>
                <w:szCs w:val="16"/>
              </w:rPr>
              <w:t>Location of the PHY-channel/Signal in FDD mode</w:t>
            </w:r>
          </w:p>
        </w:tc>
        <w:tc>
          <w:tcPr>
            <w:tcW w:w="0" w:type="auto"/>
          </w:tcPr>
          <w:p w14:paraId="744BFD05" w14:textId="6B495A92" w:rsidR="00204E9D" w:rsidRPr="00204E9D" w:rsidRDefault="00204E9D" w:rsidP="0084278F">
            <w:pPr>
              <w:spacing w:before="120"/>
              <w:jc w:val="center"/>
              <w:rPr>
                <w:b/>
                <w:bCs/>
                <w:sz w:val="16"/>
                <w:szCs w:val="16"/>
              </w:rPr>
            </w:pPr>
            <w:r w:rsidRPr="00204E9D">
              <w:rPr>
                <w:b/>
                <w:bCs/>
                <w:sz w:val="16"/>
                <w:szCs w:val="16"/>
              </w:rPr>
              <w:t>Brief description</w:t>
            </w:r>
          </w:p>
        </w:tc>
      </w:tr>
      <w:tr w:rsidR="00C552EB" w:rsidRPr="00C552EB" w14:paraId="206633E9" w14:textId="77777777" w:rsidTr="00E51259">
        <w:trPr>
          <w:jc w:val="center"/>
        </w:trPr>
        <w:tc>
          <w:tcPr>
            <w:tcW w:w="0" w:type="auto"/>
            <w:tcBorders>
              <w:bottom w:val="single" w:sz="4" w:space="0" w:color="auto"/>
            </w:tcBorders>
            <w:shd w:val="clear" w:color="auto" w:fill="FBE4D5" w:themeFill="accent2" w:themeFillTint="33"/>
          </w:tcPr>
          <w:p w14:paraId="66B1B3D1" w14:textId="77744788" w:rsidR="00C552EB" w:rsidRPr="00204E9D" w:rsidRDefault="00C552EB" w:rsidP="00C552EB">
            <w:pPr>
              <w:spacing w:before="120"/>
              <w:jc w:val="both"/>
              <w:rPr>
                <w:rFonts w:eastAsia="SimSun"/>
                <w:sz w:val="16"/>
                <w:szCs w:val="16"/>
                <w:lang w:val="en-GB"/>
              </w:rPr>
            </w:pPr>
            <w:r w:rsidRPr="00204E9D">
              <w:rPr>
                <w:rFonts w:eastAsia="SimSun"/>
                <w:sz w:val="16"/>
                <w:szCs w:val="16"/>
                <w:lang w:val="en-GB"/>
              </w:rPr>
              <w:t>NPBCH</w:t>
            </w:r>
          </w:p>
        </w:tc>
        <w:tc>
          <w:tcPr>
            <w:tcW w:w="0" w:type="auto"/>
          </w:tcPr>
          <w:p w14:paraId="4A4C59BA" w14:textId="297B3A32" w:rsidR="00C552EB" w:rsidRPr="00C552EB" w:rsidRDefault="00C552EB" w:rsidP="00C552EB">
            <w:pPr>
              <w:spacing w:before="120"/>
              <w:jc w:val="both"/>
              <w:rPr>
                <w:rFonts w:eastAsia="SimSun"/>
                <w:sz w:val="16"/>
                <w:szCs w:val="16"/>
                <w:lang w:val="en-GB"/>
              </w:rPr>
            </w:pPr>
            <w:r w:rsidRPr="00C552EB">
              <w:rPr>
                <w:rFonts w:eastAsia="SimSun"/>
                <w:sz w:val="16"/>
                <w:szCs w:val="16"/>
                <w:lang w:val="en-GB"/>
              </w:rPr>
              <w:t>Transmitted in subframe # 0 in every radio frame.</w:t>
            </w:r>
          </w:p>
        </w:tc>
        <w:tc>
          <w:tcPr>
            <w:tcW w:w="0" w:type="auto"/>
          </w:tcPr>
          <w:p w14:paraId="6E1B179F" w14:textId="0F81347D" w:rsidR="00C552EB" w:rsidRPr="00C552EB" w:rsidRDefault="00C552EB" w:rsidP="00C552EB">
            <w:pPr>
              <w:spacing w:before="120"/>
              <w:jc w:val="both"/>
              <w:rPr>
                <w:rFonts w:eastAsia="SimSun"/>
                <w:sz w:val="16"/>
                <w:szCs w:val="16"/>
                <w:lang w:val="en-GB"/>
              </w:rPr>
            </w:pPr>
            <w:r w:rsidRPr="00C552EB">
              <w:rPr>
                <w:rFonts w:eastAsia="SimSun"/>
                <w:sz w:val="16"/>
                <w:szCs w:val="16"/>
                <w:lang w:val="en-GB"/>
              </w:rPr>
              <w:t xml:space="preserve">The total NPBCH transmission duration for a complete MIB-NB is 640 </w:t>
            </w:r>
            <w:proofErr w:type="spellStart"/>
            <w:r w:rsidRPr="00C552EB">
              <w:rPr>
                <w:rFonts w:eastAsia="SimSun"/>
                <w:sz w:val="16"/>
                <w:szCs w:val="16"/>
                <w:lang w:val="en-GB"/>
              </w:rPr>
              <w:t>ms</w:t>
            </w:r>
            <w:proofErr w:type="spellEnd"/>
            <w:r w:rsidRPr="00C552EB">
              <w:rPr>
                <w:rFonts w:eastAsia="SimSun"/>
                <w:sz w:val="16"/>
                <w:szCs w:val="16"/>
                <w:lang w:val="en-GB"/>
              </w:rPr>
              <w:t xml:space="preserve"> (i.e., 64 radio frames). The MIB-NB is split into 8 independently decodable blocks (code subblocks CSBs), each with a duration of 80 </w:t>
            </w:r>
            <w:proofErr w:type="spellStart"/>
            <w:r w:rsidRPr="00C552EB">
              <w:rPr>
                <w:rFonts w:eastAsia="SimSun"/>
                <w:sz w:val="16"/>
                <w:szCs w:val="16"/>
                <w:lang w:val="en-GB"/>
              </w:rPr>
              <w:t>ms</w:t>
            </w:r>
            <w:proofErr w:type="spellEnd"/>
            <w:r w:rsidRPr="00C552EB">
              <w:rPr>
                <w:rFonts w:eastAsia="SimSun"/>
                <w:sz w:val="16"/>
                <w:szCs w:val="16"/>
                <w:lang w:val="en-GB"/>
              </w:rPr>
              <w:t xml:space="preserve">. The full transmission cycle of 640 </w:t>
            </w:r>
            <w:proofErr w:type="spellStart"/>
            <w:r w:rsidRPr="00C552EB">
              <w:rPr>
                <w:rFonts w:eastAsia="SimSun"/>
                <w:sz w:val="16"/>
                <w:szCs w:val="16"/>
                <w:lang w:val="en-GB"/>
              </w:rPr>
              <w:t>ms</w:t>
            </w:r>
            <w:proofErr w:type="spellEnd"/>
            <w:r w:rsidRPr="00C552EB">
              <w:rPr>
                <w:rFonts w:eastAsia="SimSun"/>
                <w:sz w:val="16"/>
                <w:szCs w:val="16"/>
                <w:lang w:val="en-GB"/>
              </w:rPr>
              <w:t xml:space="preserve"> contains all 8 blocks, repeated 8 times each.</w:t>
            </w:r>
          </w:p>
        </w:tc>
      </w:tr>
      <w:tr w:rsidR="00C552EB" w:rsidRPr="00C552EB" w14:paraId="6BC9DDE8" w14:textId="77777777" w:rsidTr="00E51259">
        <w:trPr>
          <w:jc w:val="center"/>
        </w:trPr>
        <w:tc>
          <w:tcPr>
            <w:tcW w:w="0" w:type="auto"/>
            <w:tcBorders>
              <w:bottom w:val="single" w:sz="4" w:space="0" w:color="auto"/>
            </w:tcBorders>
            <w:shd w:val="clear" w:color="auto" w:fill="FFFF99"/>
          </w:tcPr>
          <w:p w14:paraId="0BE242F2" w14:textId="1BFCB817" w:rsidR="00C552EB" w:rsidRPr="00204E9D" w:rsidRDefault="00C552EB" w:rsidP="00C552EB">
            <w:pPr>
              <w:spacing w:before="120"/>
              <w:jc w:val="both"/>
              <w:rPr>
                <w:rFonts w:eastAsia="SimSun"/>
                <w:sz w:val="16"/>
                <w:szCs w:val="16"/>
                <w:lang w:val="en-GB"/>
              </w:rPr>
            </w:pPr>
            <w:r w:rsidRPr="00204E9D">
              <w:rPr>
                <w:rFonts w:eastAsia="SimSun"/>
                <w:sz w:val="16"/>
                <w:szCs w:val="16"/>
                <w:lang w:val="en-GB"/>
              </w:rPr>
              <w:t>NPSS</w:t>
            </w:r>
          </w:p>
        </w:tc>
        <w:tc>
          <w:tcPr>
            <w:tcW w:w="0" w:type="auto"/>
          </w:tcPr>
          <w:p w14:paraId="022EF477" w14:textId="4F18D78E" w:rsidR="00C552EB" w:rsidRPr="00C552EB" w:rsidRDefault="00C552EB" w:rsidP="00C552EB">
            <w:pPr>
              <w:spacing w:before="120"/>
              <w:jc w:val="both"/>
              <w:rPr>
                <w:rFonts w:eastAsia="SimSun"/>
                <w:sz w:val="16"/>
                <w:szCs w:val="16"/>
                <w:lang w:val="en-GB"/>
              </w:rPr>
            </w:pPr>
            <w:r w:rsidRPr="00C552EB">
              <w:rPr>
                <w:rFonts w:eastAsia="SimSun"/>
                <w:sz w:val="16"/>
                <w:szCs w:val="16"/>
                <w:lang w:val="en-GB"/>
              </w:rPr>
              <w:t>Transmitted in subframe # 5 in every radio frame.</w:t>
            </w:r>
          </w:p>
        </w:tc>
        <w:tc>
          <w:tcPr>
            <w:tcW w:w="0" w:type="auto"/>
            <w:vMerge w:val="restart"/>
          </w:tcPr>
          <w:p w14:paraId="5E6535B2" w14:textId="4A91C6CD" w:rsidR="00C552EB" w:rsidRPr="00C552EB" w:rsidRDefault="00770A08" w:rsidP="00C552EB">
            <w:pPr>
              <w:spacing w:before="120"/>
              <w:jc w:val="both"/>
              <w:rPr>
                <w:rFonts w:eastAsia="SimSun"/>
                <w:sz w:val="16"/>
                <w:szCs w:val="16"/>
                <w:lang w:val="en-GB"/>
              </w:rPr>
            </w:pPr>
            <w:r w:rsidRPr="00770A08">
              <w:rPr>
                <w:rFonts w:eastAsia="SimSun"/>
                <w:sz w:val="16"/>
                <w:szCs w:val="16"/>
                <w:lang w:val="en-GB"/>
              </w:rPr>
              <w:t xml:space="preserve">NPSS is transmitted in subframe 5 of every 10 </w:t>
            </w:r>
            <w:proofErr w:type="spellStart"/>
            <w:r w:rsidRPr="00770A08">
              <w:rPr>
                <w:rFonts w:eastAsia="SimSun"/>
                <w:sz w:val="16"/>
                <w:szCs w:val="16"/>
                <w:lang w:val="en-GB"/>
              </w:rPr>
              <w:t>ms</w:t>
            </w:r>
            <w:proofErr w:type="spellEnd"/>
            <w:r w:rsidRPr="00770A08">
              <w:rPr>
                <w:rFonts w:eastAsia="SimSun"/>
                <w:sz w:val="16"/>
                <w:szCs w:val="16"/>
                <w:lang w:val="en-GB"/>
              </w:rPr>
              <w:t xml:space="preserve"> radio frame (periodicity 10 </w:t>
            </w:r>
            <w:proofErr w:type="spellStart"/>
            <w:r w:rsidRPr="00770A08">
              <w:rPr>
                <w:rFonts w:eastAsia="SimSun"/>
                <w:sz w:val="16"/>
                <w:szCs w:val="16"/>
                <w:lang w:val="en-GB"/>
              </w:rPr>
              <w:t>ms</w:t>
            </w:r>
            <w:proofErr w:type="spellEnd"/>
            <w:r w:rsidRPr="00770A08">
              <w:rPr>
                <w:rFonts w:eastAsia="SimSun"/>
                <w:sz w:val="16"/>
                <w:szCs w:val="16"/>
                <w:lang w:val="en-GB"/>
              </w:rPr>
              <w:t xml:space="preserve">), whereas NSSS is transmitted in subframe 9 of every other 10 </w:t>
            </w:r>
            <w:proofErr w:type="spellStart"/>
            <w:r w:rsidRPr="00770A08">
              <w:rPr>
                <w:rFonts w:eastAsia="SimSun"/>
                <w:sz w:val="16"/>
                <w:szCs w:val="16"/>
                <w:lang w:val="en-GB"/>
              </w:rPr>
              <w:t>ms</w:t>
            </w:r>
            <w:proofErr w:type="spellEnd"/>
            <w:r w:rsidRPr="00770A08">
              <w:rPr>
                <w:rFonts w:eastAsia="SimSun"/>
                <w:sz w:val="16"/>
                <w:szCs w:val="16"/>
                <w:lang w:val="en-GB"/>
              </w:rPr>
              <w:t xml:space="preserve"> radio frame (periodicity 20 </w:t>
            </w:r>
            <w:proofErr w:type="spellStart"/>
            <w:r w:rsidRPr="00770A08">
              <w:rPr>
                <w:rFonts w:eastAsia="SimSun"/>
                <w:sz w:val="16"/>
                <w:szCs w:val="16"/>
                <w:lang w:val="en-GB"/>
              </w:rPr>
              <w:t>ms</w:t>
            </w:r>
            <w:proofErr w:type="spellEnd"/>
            <w:r w:rsidRPr="00770A08">
              <w:rPr>
                <w:rFonts w:eastAsia="SimSun"/>
                <w:sz w:val="16"/>
                <w:szCs w:val="16"/>
                <w:lang w:val="en-GB"/>
              </w:rPr>
              <w:t xml:space="preserve">). </w:t>
            </w:r>
            <w:r w:rsidR="00EE7C7E">
              <w:rPr>
                <w:rFonts w:eastAsia="SimSun"/>
                <w:sz w:val="16"/>
                <w:szCs w:val="16"/>
                <w:lang w:val="en-GB"/>
              </w:rPr>
              <w:t>A</w:t>
            </w:r>
            <w:r w:rsidR="00EE7C7E" w:rsidRPr="00EE7C7E">
              <w:rPr>
                <w:rFonts w:eastAsia="SimSun"/>
                <w:sz w:val="16"/>
                <w:szCs w:val="16"/>
                <w:lang w:val="en-GB"/>
              </w:rPr>
              <w:t xml:space="preserve">n 80 </w:t>
            </w:r>
            <w:proofErr w:type="spellStart"/>
            <w:r w:rsidR="00EE7C7E" w:rsidRPr="00EE7C7E">
              <w:rPr>
                <w:rFonts w:eastAsia="SimSun"/>
                <w:sz w:val="16"/>
                <w:szCs w:val="16"/>
                <w:lang w:val="en-GB"/>
              </w:rPr>
              <w:t>ms</w:t>
            </w:r>
            <w:proofErr w:type="spellEnd"/>
            <w:r w:rsidR="00EE7C7E" w:rsidRPr="00EE7C7E">
              <w:rPr>
                <w:rFonts w:eastAsia="SimSun"/>
                <w:sz w:val="16"/>
                <w:szCs w:val="16"/>
                <w:lang w:val="en-GB"/>
              </w:rPr>
              <w:t xml:space="preserve"> NPSS and NSSS repetition interval allows devices to gather enough synchronization data for reliable cell detection and timing acquisition</w:t>
            </w:r>
          </w:p>
        </w:tc>
      </w:tr>
      <w:tr w:rsidR="00C552EB" w:rsidRPr="00C552EB" w14:paraId="4A54CF98" w14:textId="77777777" w:rsidTr="00E51259">
        <w:trPr>
          <w:jc w:val="center"/>
        </w:trPr>
        <w:tc>
          <w:tcPr>
            <w:tcW w:w="0" w:type="auto"/>
            <w:tcBorders>
              <w:bottom w:val="single" w:sz="4" w:space="0" w:color="auto"/>
            </w:tcBorders>
            <w:shd w:val="clear" w:color="auto" w:fill="E2EFD9" w:themeFill="accent6" w:themeFillTint="33"/>
          </w:tcPr>
          <w:p w14:paraId="3A5301DF" w14:textId="3ECB56D0" w:rsidR="00C552EB" w:rsidRPr="00204E9D" w:rsidRDefault="00C552EB" w:rsidP="00C552EB">
            <w:pPr>
              <w:spacing w:before="120"/>
              <w:jc w:val="both"/>
              <w:rPr>
                <w:rFonts w:eastAsia="SimSun"/>
                <w:sz w:val="16"/>
                <w:szCs w:val="16"/>
                <w:lang w:val="en-GB"/>
              </w:rPr>
            </w:pPr>
            <w:r w:rsidRPr="00204E9D">
              <w:rPr>
                <w:rFonts w:eastAsia="SimSun"/>
                <w:sz w:val="16"/>
                <w:szCs w:val="16"/>
                <w:lang w:val="en-GB"/>
              </w:rPr>
              <w:t>NSSS</w:t>
            </w:r>
          </w:p>
        </w:tc>
        <w:tc>
          <w:tcPr>
            <w:tcW w:w="0" w:type="auto"/>
          </w:tcPr>
          <w:p w14:paraId="1D7B93C4" w14:textId="563C39FC" w:rsidR="00C552EB" w:rsidRPr="00C552EB" w:rsidRDefault="00C552EB" w:rsidP="00C552EB">
            <w:pPr>
              <w:spacing w:before="120"/>
              <w:jc w:val="both"/>
              <w:rPr>
                <w:rFonts w:eastAsia="SimSun"/>
                <w:sz w:val="16"/>
                <w:szCs w:val="16"/>
                <w:lang w:val="en-GB"/>
              </w:rPr>
            </w:pPr>
            <w:r w:rsidRPr="00C552EB">
              <w:rPr>
                <w:rFonts w:eastAsia="SimSun"/>
                <w:sz w:val="16"/>
                <w:szCs w:val="16"/>
                <w:lang w:val="en-GB"/>
              </w:rPr>
              <w:t>Transmitted in subframe # 9 in every other radio frame.</w:t>
            </w:r>
          </w:p>
        </w:tc>
        <w:tc>
          <w:tcPr>
            <w:tcW w:w="0" w:type="auto"/>
            <w:vMerge/>
            <w:vAlign w:val="center"/>
          </w:tcPr>
          <w:p w14:paraId="28E0922F" w14:textId="77777777" w:rsidR="00C552EB" w:rsidRPr="00C552EB" w:rsidRDefault="00C552EB" w:rsidP="00C552EB">
            <w:pPr>
              <w:spacing w:before="120"/>
              <w:jc w:val="both"/>
              <w:rPr>
                <w:rFonts w:eastAsia="SimSun"/>
                <w:sz w:val="16"/>
                <w:szCs w:val="16"/>
                <w:lang w:val="en-GB"/>
              </w:rPr>
            </w:pPr>
          </w:p>
        </w:tc>
      </w:tr>
      <w:tr w:rsidR="00C552EB" w:rsidRPr="00C552EB" w14:paraId="6B6BD97F" w14:textId="77777777" w:rsidTr="00E51259">
        <w:trPr>
          <w:jc w:val="center"/>
        </w:trPr>
        <w:tc>
          <w:tcPr>
            <w:tcW w:w="0" w:type="auto"/>
            <w:shd w:val="clear" w:color="auto" w:fill="FFCCFF"/>
          </w:tcPr>
          <w:p w14:paraId="32ACCEBD" w14:textId="492F168F" w:rsidR="00C552EB" w:rsidRPr="00204E9D" w:rsidRDefault="00C552EB" w:rsidP="00C552EB">
            <w:pPr>
              <w:spacing w:before="120"/>
              <w:jc w:val="both"/>
              <w:rPr>
                <w:rFonts w:eastAsia="SimSun"/>
                <w:sz w:val="16"/>
                <w:szCs w:val="16"/>
                <w:lang w:val="en-GB"/>
              </w:rPr>
            </w:pPr>
            <w:r w:rsidRPr="00204E9D">
              <w:rPr>
                <w:rFonts w:eastAsia="SimSun"/>
                <w:sz w:val="16"/>
                <w:szCs w:val="16"/>
                <w:lang w:val="en-GB"/>
              </w:rPr>
              <w:t>SIB1-NB</w:t>
            </w:r>
            <w:r w:rsidR="00770A08" w:rsidRPr="00770A08">
              <w:rPr>
                <w:rFonts w:eastAsia="SimSun"/>
                <w:noProof/>
                <w:sz w:val="20"/>
                <w:szCs w:val="20"/>
                <w:lang w:val="en-GB"/>
              </w:rPr>
              <w:t xml:space="preserve"> </w:t>
            </w:r>
          </w:p>
        </w:tc>
        <w:tc>
          <w:tcPr>
            <w:tcW w:w="0" w:type="auto"/>
          </w:tcPr>
          <w:p w14:paraId="2A83FE4E" w14:textId="4BCC6302" w:rsidR="00C552EB" w:rsidRPr="00C552EB" w:rsidRDefault="00C552EB" w:rsidP="00C552EB">
            <w:pPr>
              <w:spacing w:before="120"/>
              <w:jc w:val="both"/>
              <w:rPr>
                <w:rFonts w:eastAsia="SimSun"/>
                <w:sz w:val="16"/>
                <w:szCs w:val="16"/>
                <w:lang w:val="en-GB"/>
              </w:rPr>
            </w:pPr>
            <w:bookmarkStart w:id="2" w:name="_Hlk178694719"/>
            <w:r w:rsidRPr="00C552EB">
              <w:rPr>
                <w:rFonts w:eastAsia="SimSun"/>
                <w:sz w:val="16"/>
                <w:szCs w:val="16"/>
                <w:lang w:val="en-GB"/>
              </w:rPr>
              <w:t>Transmitted in subframe #4 in every other radio frame</w:t>
            </w:r>
            <w:bookmarkEnd w:id="2"/>
            <w:r w:rsidRPr="00C552EB">
              <w:rPr>
                <w:rFonts w:eastAsia="SimSun"/>
                <w:sz w:val="16"/>
                <w:szCs w:val="16"/>
                <w:lang w:val="en-GB"/>
              </w:rPr>
              <w:t>.</w:t>
            </w:r>
          </w:p>
        </w:tc>
        <w:tc>
          <w:tcPr>
            <w:tcW w:w="0" w:type="auto"/>
          </w:tcPr>
          <w:p w14:paraId="24BFC16B" w14:textId="0DA50162" w:rsidR="00C552EB" w:rsidRPr="00C552EB" w:rsidRDefault="00C552EB" w:rsidP="00C552EB">
            <w:pPr>
              <w:spacing w:before="120"/>
              <w:jc w:val="both"/>
              <w:rPr>
                <w:rFonts w:eastAsia="SimSun"/>
                <w:sz w:val="16"/>
                <w:szCs w:val="16"/>
                <w:lang w:val="en-GB"/>
              </w:rPr>
            </w:pPr>
            <w:r w:rsidRPr="00C552EB">
              <w:rPr>
                <w:rFonts w:eastAsia="SimSun"/>
                <w:sz w:val="16"/>
                <w:szCs w:val="16"/>
                <w:lang w:val="en-GB"/>
              </w:rPr>
              <w:t>A SIB1-NB transport block (TB) is carried in eight subframes, on subframe #4 in every other frame during 16 frames. These 16 frames are repeated 4, 8, or 16 times. Accounting for it, the SIB1-NB transmission period is 256 frames.</w:t>
            </w:r>
          </w:p>
        </w:tc>
      </w:tr>
    </w:tbl>
    <w:p w14:paraId="7D3DB6CF" w14:textId="015C5824" w:rsidR="00C552EB" w:rsidRDefault="00204E9D" w:rsidP="00AA2A99">
      <w:pPr>
        <w:spacing w:before="120"/>
        <w:jc w:val="both"/>
      </w:pPr>
      <w:r>
        <w:rPr>
          <w:noProof/>
        </w:rPr>
        <w:drawing>
          <wp:inline distT="0" distB="0" distL="0" distR="0" wp14:anchorId="699B6CCA" wp14:editId="57DE7C3B">
            <wp:extent cx="6357620" cy="642320"/>
            <wp:effectExtent l="0" t="0" r="5080" b="5715"/>
            <wp:docPr id="3449779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4407" cy="654119"/>
                    </a:xfrm>
                    <a:prstGeom prst="rect">
                      <a:avLst/>
                    </a:prstGeom>
                    <a:noFill/>
                  </pic:spPr>
                </pic:pic>
              </a:graphicData>
            </a:graphic>
          </wp:inline>
        </w:drawing>
      </w:r>
    </w:p>
    <w:p w14:paraId="6125A856" w14:textId="6ACCFD5F" w:rsidR="00204E9D" w:rsidRPr="00204E9D" w:rsidRDefault="00204E9D" w:rsidP="00204E9D">
      <w:pPr>
        <w:spacing w:before="120"/>
        <w:jc w:val="center"/>
        <w:rPr>
          <w:b/>
          <w:bCs/>
          <w:sz w:val="16"/>
          <w:szCs w:val="16"/>
        </w:rPr>
      </w:pPr>
      <w:r w:rsidRPr="00204E9D">
        <w:rPr>
          <w:b/>
          <w:bCs/>
          <w:sz w:val="16"/>
          <w:szCs w:val="16"/>
        </w:rPr>
        <w:t>Figure 1:</w:t>
      </w:r>
      <w:r w:rsidR="00770A08">
        <w:rPr>
          <w:b/>
          <w:bCs/>
          <w:sz w:val="16"/>
          <w:szCs w:val="16"/>
        </w:rPr>
        <w:t xml:space="preserve"> L</w:t>
      </w:r>
      <w:r w:rsidR="00770A08" w:rsidRPr="00770A08">
        <w:rPr>
          <w:b/>
          <w:bCs/>
          <w:sz w:val="16"/>
          <w:szCs w:val="16"/>
        </w:rPr>
        <w:t xml:space="preserve">ocation </w:t>
      </w:r>
      <w:bookmarkStart w:id="3" w:name="_Hlk178696277"/>
      <w:r w:rsidR="00770A08" w:rsidRPr="00770A08">
        <w:rPr>
          <w:b/>
          <w:bCs/>
          <w:sz w:val="16"/>
          <w:szCs w:val="16"/>
        </w:rPr>
        <w:t xml:space="preserve">of some PHY-channels and signals used </w:t>
      </w:r>
      <w:bookmarkEnd w:id="3"/>
      <w:r w:rsidR="00770A08" w:rsidRPr="00770A08">
        <w:rPr>
          <w:b/>
          <w:bCs/>
          <w:sz w:val="16"/>
          <w:szCs w:val="16"/>
        </w:rPr>
        <w:t>during initial cell selection for NB-IoT in FDD mode</w:t>
      </w:r>
      <w:r w:rsidR="00634546">
        <w:rPr>
          <w:b/>
          <w:bCs/>
          <w:sz w:val="16"/>
          <w:szCs w:val="16"/>
        </w:rPr>
        <w:t>.</w:t>
      </w:r>
    </w:p>
    <w:p w14:paraId="788472F4" w14:textId="710A491C" w:rsidR="00204E9D" w:rsidRDefault="00EE7C7E" w:rsidP="00EE7C7E">
      <w:pPr>
        <w:pStyle w:val="Observation"/>
        <w:ind w:left="1701" w:hanging="1701"/>
      </w:pPr>
      <w:bookmarkStart w:id="4" w:name="_Toc178885186"/>
      <w:r>
        <w:t xml:space="preserve">The support of TDD mode for NB-IoT NTN is intended to rely on </w:t>
      </w:r>
      <w:r w:rsidR="0084278F">
        <w:t xml:space="preserve">the </w:t>
      </w:r>
      <w:r w:rsidRPr="00EE7C7E">
        <w:t>“FDD frame structure and procedures,” therefore is important to secure that the locations of the DL PHY-channels</w:t>
      </w:r>
      <w:r>
        <w:t xml:space="preserve"> and signals</w:t>
      </w:r>
      <w:r w:rsidRPr="00EE7C7E">
        <w:t xml:space="preserve"> within a radio frame will prevail </w:t>
      </w:r>
      <w:r>
        <w:t>the same as</w:t>
      </w:r>
      <w:r w:rsidRPr="00EE7C7E">
        <w:t xml:space="preserve"> </w:t>
      </w:r>
      <w:r>
        <w:t xml:space="preserve">in </w:t>
      </w:r>
      <w:r w:rsidR="00695F42">
        <w:t>legacy</w:t>
      </w:r>
      <w:r w:rsidRPr="00EE7C7E">
        <w:t xml:space="preserve"> FDD mode</w:t>
      </w:r>
      <w:r>
        <w:t>.</w:t>
      </w:r>
      <w:bookmarkEnd w:id="4"/>
    </w:p>
    <w:p w14:paraId="0D7524A8" w14:textId="36ED10AE" w:rsidR="0084278F" w:rsidRDefault="0084278F" w:rsidP="0084278F">
      <w:pPr>
        <w:pStyle w:val="Proposal"/>
      </w:pPr>
      <w:bookmarkStart w:id="5" w:name="_Toc178884682"/>
      <w:r>
        <w:t xml:space="preserve">For the support of </w:t>
      </w:r>
      <w:r w:rsidR="001B12C5">
        <w:t>“</w:t>
      </w:r>
      <w:r>
        <w:t>TDD mode NB-IoT NTN</w:t>
      </w:r>
      <w:r w:rsidR="001B12C5">
        <w:t xml:space="preserve">” </w:t>
      </w:r>
      <w:r>
        <w:t>on the anchor carrier</w:t>
      </w:r>
      <w:r w:rsidR="001B12C5">
        <w:t>,</w:t>
      </w:r>
      <w:r>
        <w:t xml:space="preserve"> the location within a radio frame of </w:t>
      </w:r>
      <w:r w:rsidRPr="0084278F">
        <w:t xml:space="preserve">the following PHY-channels and signals remains </w:t>
      </w:r>
      <w:r w:rsidR="006152C3">
        <w:t xml:space="preserve">as </w:t>
      </w:r>
      <w:r w:rsidRPr="0084278F">
        <w:t>in FDD mode</w:t>
      </w:r>
      <w:r>
        <w:t>:</w:t>
      </w:r>
      <w:bookmarkEnd w:id="5"/>
    </w:p>
    <w:p w14:paraId="3DEC7E93" w14:textId="77777777" w:rsidR="00BE4E0B" w:rsidRDefault="0084278F" w:rsidP="00BE4E0B">
      <w:pPr>
        <w:pStyle w:val="Proposal"/>
        <w:numPr>
          <w:ilvl w:val="0"/>
          <w:numId w:val="43"/>
        </w:numPr>
      </w:pPr>
      <w:bookmarkStart w:id="6" w:name="_Toc178884683"/>
      <w:r>
        <w:t>NPBCH is t</w:t>
      </w:r>
      <w:r w:rsidRPr="00EE7C7E">
        <w:t xml:space="preserve">ransmitted in subframe # 0 in every </w:t>
      </w:r>
      <w:r w:rsidR="00BE4E0B">
        <w:t xml:space="preserve">unmuted </w:t>
      </w:r>
      <w:r w:rsidRPr="00EE7C7E">
        <w:t>radio frame</w:t>
      </w:r>
      <w:r>
        <w:t>.</w:t>
      </w:r>
      <w:bookmarkEnd w:id="6"/>
    </w:p>
    <w:p w14:paraId="01B83E39" w14:textId="77777777" w:rsidR="00BE4E0B" w:rsidRDefault="0084278F" w:rsidP="00BE4E0B">
      <w:pPr>
        <w:pStyle w:val="Proposal"/>
        <w:numPr>
          <w:ilvl w:val="0"/>
          <w:numId w:val="43"/>
        </w:numPr>
      </w:pPr>
      <w:bookmarkStart w:id="7" w:name="_Toc178884684"/>
      <w:r>
        <w:t>NPSS</w:t>
      </w:r>
      <w:r w:rsidR="001B12C5">
        <w:t xml:space="preserve"> is t</w:t>
      </w:r>
      <w:r w:rsidR="001B12C5" w:rsidRPr="001B12C5">
        <w:t xml:space="preserve">ransmitted in subframe # 5 in every </w:t>
      </w:r>
      <w:r w:rsidR="00BE4E0B">
        <w:t xml:space="preserve">unmuted </w:t>
      </w:r>
      <w:r w:rsidR="001B12C5" w:rsidRPr="001B12C5">
        <w:t>radio frame.</w:t>
      </w:r>
      <w:bookmarkEnd w:id="7"/>
    </w:p>
    <w:p w14:paraId="548902D6" w14:textId="77777777" w:rsidR="00BE4E0B" w:rsidRDefault="0084278F" w:rsidP="00BE4E0B">
      <w:pPr>
        <w:pStyle w:val="Proposal"/>
        <w:numPr>
          <w:ilvl w:val="0"/>
          <w:numId w:val="43"/>
        </w:numPr>
      </w:pPr>
      <w:bookmarkStart w:id="8" w:name="_Toc178884685"/>
      <w:r>
        <w:t>NSS</w:t>
      </w:r>
      <w:r w:rsidR="001B12C5">
        <w:t xml:space="preserve"> is t</w:t>
      </w:r>
      <w:r w:rsidR="001B12C5" w:rsidRPr="001B12C5">
        <w:t xml:space="preserve">ransmitted in subframe # 9 in every other </w:t>
      </w:r>
      <w:r w:rsidR="00BE4E0B">
        <w:t xml:space="preserve">unmuted </w:t>
      </w:r>
      <w:r w:rsidR="001B12C5" w:rsidRPr="001B12C5">
        <w:t>radio frame</w:t>
      </w:r>
      <w:r w:rsidR="001B12C5">
        <w:t>.</w:t>
      </w:r>
      <w:bookmarkEnd w:id="8"/>
    </w:p>
    <w:p w14:paraId="53067B36" w14:textId="2FD68A6B" w:rsidR="0084278F" w:rsidRDefault="0084278F" w:rsidP="00BE4E0B">
      <w:pPr>
        <w:pStyle w:val="Proposal"/>
        <w:numPr>
          <w:ilvl w:val="0"/>
          <w:numId w:val="43"/>
        </w:numPr>
      </w:pPr>
      <w:bookmarkStart w:id="9" w:name="_Toc178884686"/>
      <w:r>
        <w:t>SIB1-NB</w:t>
      </w:r>
      <w:r w:rsidR="001B12C5">
        <w:t xml:space="preserve"> is t</w:t>
      </w:r>
      <w:r w:rsidR="001B12C5" w:rsidRPr="001B12C5">
        <w:t xml:space="preserve">ransmitted in subframe #4 in every other </w:t>
      </w:r>
      <w:r w:rsidR="00BE4E0B">
        <w:t xml:space="preserve">unmuted </w:t>
      </w:r>
      <w:r w:rsidR="001B12C5" w:rsidRPr="001B12C5">
        <w:t>radio frame</w:t>
      </w:r>
      <w:r w:rsidR="001B12C5">
        <w:t>.</w:t>
      </w:r>
      <w:bookmarkEnd w:id="9"/>
    </w:p>
    <w:p w14:paraId="20DC0701" w14:textId="6CB2CC39" w:rsidR="001B12C5" w:rsidRDefault="001B12C5" w:rsidP="001B12C5">
      <w:pPr>
        <w:pStyle w:val="Heading2"/>
      </w:pPr>
      <w:r>
        <w:t>2.</w:t>
      </w:r>
      <w:r w:rsidR="00A13D17">
        <w:t>2</w:t>
      </w:r>
      <w:r>
        <w:tab/>
        <w:t xml:space="preserve">Periodic Pattern for </w:t>
      </w:r>
      <w:r w:rsidR="00B225CA">
        <w:t xml:space="preserve">the </w:t>
      </w:r>
      <w:r>
        <w:t xml:space="preserve">TDD mode </w:t>
      </w:r>
      <w:r w:rsidR="00B225CA">
        <w:t xml:space="preserve">in </w:t>
      </w:r>
      <w:r>
        <w:t>NB-IoT NTN</w:t>
      </w:r>
    </w:p>
    <w:p w14:paraId="1AD56969" w14:textId="3E9A369E" w:rsidR="00634546" w:rsidRDefault="008756CD" w:rsidP="00634546">
      <w:pPr>
        <w:spacing w:after="0"/>
        <w:jc w:val="both"/>
      </w:pPr>
      <w:r>
        <w:t>As part of the assumptions described in the WID</w:t>
      </w:r>
      <w:r w:rsidR="00634546">
        <w:t xml:space="preserve"> [1]</w:t>
      </w:r>
      <w:r>
        <w:t>, the following has been stated</w:t>
      </w:r>
      <w:r w:rsidR="00634546">
        <w:t>:</w:t>
      </w:r>
    </w:p>
    <w:p w14:paraId="4194D006" w14:textId="77777777" w:rsidR="00634546" w:rsidRDefault="00634546" w:rsidP="00634546">
      <w:pPr>
        <w:spacing w:after="0"/>
        <w:jc w:val="both"/>
      </w:pPr>
    </w:p>
    <w:p w14:paraId="011C594F" w14:textId="77777777" w:rsidR="00634546" w:rsidRDefault="008756CD" w:rsidP="00634546">
      <w:pPr>
        <w:spacing w:after="0"/>
        <w:jc w:val="both"/>
      </w:pPr>
      <w:r>
        <w:t>“</w:t>
      </w:r>
      <w:r w:rsidRPr="008756CD">
        <w:rPr>
          <w:i/>
          <w:iCs/>
        </w:rPr>
        <w:t>The periodic pattern should consist of non-overlapping set of usable contiguous UL subframes and set of usable contiguous DL subframes, and guard periods, which is periodic every N radio frames, with N=9 as baseline.</w:t>
      </w:r>
      <w:r>
        <w:t xml:space="preserve">” </w:t>
      </w:r>
    </w:p>
    <w:p w14:paraId="71B2E7EE" w14:textId="30BF67CE" w:rsidR="00634546" w:rsidRDefault="008756CD" w:rsidP="00634546">
      <w:pPr>
        <w:spacing w:before="120"/>
        <w:jc w:val="both"/>
      </w:pPr>
      <w:r>
        <w:t xml:space="preserve">In relation with </w:t>
      </w:r>
      <w:r w:rsidR="00FB7DD9">
        <w:t>the above statement</w:t>
      </w:r>
      <w:r>
        <w:t>, the WID objective states the following</w:t>
      </w:r>
      <w:r w:rsidR="00634546">
        <w:t xml:space="preserve"> [1]:</w:t>
      </w:r>
    </w:p>
    <w:p w14:paraId="6D6D9AE4" w14:textId="77788F97" w:rsidR="001B12C5" w:rsidRDefault="008756CD" w:rsidP="00634546">
      <w:pPr>
        <w:spacing w:after="0"/>
        <w:jc w:val="both"/>
      </w:pPr>
      <w:r>
        <w:t>“</w:t>
      </w:r>
      <w:r w:rsidRPr="008756CD">
        <w:rPr>
          <w:i/>
          <w:iCs/>
        </w:rPr>
        <w:t xml:space="preserve">Definition, configuration (if needed) and </w:t>
      </w:r>
      <w:proofErr w:type="spellStart"/>
      <w:r w:rsidRPr="008756CD">
        <w:rPr>
          <w:i/>
          <w:iCs/>
        </w:rPr>
        <w:t>signaling</w:t>
      </w:r>
      <w:proofErr w:type="spellEnd"/>
      <w:r w:rsidRPr="008756CD">
        <w:rPr>
          <w:i/>
          <w:iCs/>
        </w:rPr>
        <w:t xml:space="preserve"> (if needed) of the periodic pattern including confirming the value of N, and associated UE procedures</w:t>
      </w:r>
      <w:r>
        <w:t>”.</w:t>
      </w:r>
    </w:p>
    <w:p w14:paraId="3F890415" w14:textId="77777777" w:rsidR="004F5384" w:rsidRDefault="004F5384" w:rsidP="00634546">
      <w:pPr>
        <w:spacing w:after="0"/>
        <w:jc w:val="both"/>
      </w:pPr>
    </w:p>
    <w:p w14:paraId="70386094" w14:textId="6722B3ED" w:rsidR="00634546" w:rsidRDefault="004F5384" w:rsidP="00634546">
      <w:pPr>
        <w:spacing w:after="0"/>
        <w:jc w:val="both"/>
      </w:pPr>
      <w:r>
        <w:lastRenderedPageBreak/>
        <w:t xml:space="preserve">In the subsections below, we elaborate on important technical aspects to consider </w:t>
      </w:r>
      <w:r w:rsidR="003B7610">
        <w:t>when determining</w:t>
      </w:r>
      <w:r>
        <w:t xml:space="preserve"> how many consecutive radio frames assign for DL</w:t>
      </w:r>
      <w:r w:rsidR="003B7610">
        <w:t>,</w:t>
      </w:r>
      <w:r>
        <w:t xml:space="preserve"> and what should be a suitable value for the periodicity consisting of N radio frames. </w:t>
      </w:r>
    </w:p>
    <w:p w14:paraId="278BA782" w14:textId="77777777" w:rsidR="00E440AA" w:rsidRDefault="00E440AA" w:rsidP="00634546">
      <w:pPr>
        <w:spacing w:after="0"/>
        <w:jc w:val="both"/>
      </w:pPr>
    </w:p>
    <w:p w14:paraId="7FC27BD9" w14:textId="2251A62A" w:rsidR="00E440AA" w:rsidRDefault="00E440AA" w:rsidP="00E440AA">
      <w:pPr>
        <w:pStyle w:val="Heading3"/>
      </w:pPr>
      <w:r>
        <w:t>2.</w:t>
      </w:r>
      <w:r w:rsidR="00A13D17">
        <w:t>2</w:t>
      </w:r>
      <w:r>
        <w:t>.1</w:t>
      </w:r>
      <w:r>
        <w:tab/>
        <w:t>Other SIBs-NB</w:t>
      </w:r>
    </w:p>
    <w:p w14:paraId="5A5E28B8" w14:textId="033600AB" w:rsidR="00211AAB" w:rsidRDefault="00634546" w:rsidP="00634546">
      <w:pPr>
        <w:spacing w:after="0"/>
        <w:jc w:val="both"/>
      </w:pPr>
      <w:r>
        <w:t xml:space="preserve">From Figure 1, which depicts the location </w:t>
      </w:r>
      <w:r w:rsidRPr="00634546">
        <w:t>of some PHY-channels and signals used</w:t>
      </w:r>
      <w:r>
        <w:t xml:space="preserve"> during initial cell selection</w:t>
      </w:r>
      <w:r w:rsidR="00FB7DD9">
        <w:t xml:space="preserve">, we can observe that </w:t>
      </w:r>
      <w:r w:rsidR="000C47FE">
        <w:t xml:space="preserve">within a set of N radio frames intended to compose a period for TDD operation, </w:t>
      </w:r>
      <w:r w:rsidR="00FB7DD9">
        <w:t>using only one radio</w:t>
      </w:r>
      <w:r w:rsidR="000C47FE">
        <w:t xml:space="preserve"> frame out of N</w:t>
      </w:r>
      <w:r w:rsidR="00FB7DD9">
        <w:t xml:space="preserve"> for downlink transmissions does not seem to be sufficient, since on the anchor carrier the </w:t>
      </w:r>
      <w:r w:rsidR="000C47FE">
        <w:t xml:space="preserve">usable </w:t>
      </w:r>
      <w:r w:rsidR="00FB7DD9">
        <w:t xml:space="preserve">DL radio </w:t>
      </w:r>
      <w:r w:rsidR="000C47FE">
        <w:t>frame must</w:t>
      </w:r>
      <w:r w:rsidR="00FB7DD9">
        <w:t xml:space="preserve"> host NPBCH, NPSS, NSSS, SIB1</w:t>
      </w:r>
      <w:r w:rsidR="000C47FE">
        <w:t>-NB</w:t>
      </w:r>
      <w:r w:rsidR="00FB7DD9">
        <w:t xml:space="preserve">, </w:t>
      </w:r>
      <w:r w:rsidR="000C47FE">
        <w:t>and in terms of other SIBs, at least SIB2-NB (radio resource configuration</w:t>
      </w:r>
      <w:r w:rsidR="000C47FE" w:rsidRPr="000C47FE">
        <w:t xml:space="preserve"> information for all physical channels that is common for all devices</w:t>
      </w:r>
      <w:r w:rsidR="000C47FE">
        <w:t xml:space="preserve">) </w:t>
      </w:r>
      <w:r w:rsidR="00FB7DD9">
        <w:t>and SIB</w:t>
      </w:r>
      <w:r w:rsidR="000C47FE">
        <w:t>31-NB used for carrying s</w:t>
      </w:r>
      <w:r w:rsidR="000C47FE" w:rsidRPr="000C47FE">
        <w:t>atellite assistance information for NB-IoT devices operating in non-terrestrial networks</w:t>
      </w:r>
      <w:r w:rsidR="000C47FE">
        <w:t xml:space="preserve">. </w:t>
      </w:r>
      <w:r w:rsidR="00B225CA">
        <w:t>Table II</w:t>
      </w:r>
      <w:r w:rsidR="000C47FE">
        <w:t xml:space="preserve"> illustrates SIBs </w:t>
      </w:r>
      <w:r w:rsidR="004345AA">
        <w:t xml:space="preserve">other </w:t>
      </w:r>
      <w:r w:rsidR="000C47FE">
        <w:t>than SIB1-N</w:t>
      </w:r>
      <w:r w:rsidR="004345AA">
        <w:t>B</w:t>
      </w:r>
      <w:r w:rsidR="000C47FE">
        <w:t>.</w:t>
      </w:r>
    </w:p>
    <w:p w14:paraId="70B7C5F6" w14:textId="77777777" w:rsidR="000C47FE" w:rsidRDefault="000C47FE" w:rsidP="00634546">
      <w:pPr>
        <w:spacing w:after="0"/>
        <w:jc w:val="both"/>
      </w:pPr>
    </w:p>
    <w:p w14:paraId="1AF76D00" w14:textId="77777777" w:rsidR="004A73EF" w:rsidRDefault="000C47FE" w:rsidP="000C47FE">
      <w:pPr>
        <w:spacing w:before="120"/>
        <w:jc w:val="center"/>
        <w:rPr>
          <w:b/>
          <w:bCs/>
          <w:sz w:val="16"/>
          <w:szCs w:val="16"/>
        </w:rPr>
      </w:pPr>
      <w:r w:rsidRPr="00204E9D">
        <w:rPr>
          <w:b/>
          <w:bCs/>
          <w:sz w:val="16"/>
          <w:szCs w:val="16"/>
        </w:rPr>
        <w:t>Table I</w:t>
      </w:r>
      <w:r>
        <w:rPr>
          <w:b/>
          <w:bCs/>
          <w:sz w:val="16"/>
          <w:szCs w:val="16"/>
        </w:rPr>
        <w:t>I</w:t>
      </w:r>
      <w:r w:rsidRPr="00204E9D">
        <w:rPr>
          <w:b/>
          <w:bCs/>
          <w:sz w:val="16"/>
          <w:szCs w:val="16"/>
        </w:rPr>
        <w:t>:</w:t>
      </w:r>
      <w:r>
        <w:rPr>
          <w:b/>
          <w:bCs/>
          <w:sz w:val="16"/>
          <w:szCs w:val="16"/>
        </w:rPr>
        <w:t xml:space="preserve"> Description of the location of some PHY-channels and signals used during initial cell selection for NB-IoT in FDD mode</w:t>
      </w:r>
      <w:r w:rsidR="004A73EF">
        <w:rPr>
          <w:b/>
          <w:bCs/>
          <w:sz w:val="16"/>
          <w:szCs w:val="16"/>
        </w:rPr>
        <w:t>.</w:t>
      </w:r>
    </w:p>
    <w:tbl>
      <w:tblPr>
        <w:tblStyle w:val="TableGrid"/>
        <w:tblW w:w="0" w:type="auto"/>
        <w:jc w:val="center"/>
        <w:tblLook w:val="04A0" w:firstRow="1" w:lastRow="0" w:firstColumn="1" w:lastColumn="0" w:noHBand="0" w:noVBand="1"/>
      </w:tblPr>
      <w:tblGrid>
        <w:gridCol w:w="1927"/>
        <w:gridCol w:w="6903"/>
      </w:tblGrid>
      <w:tr w:rsidR="004A73EF" w14:paraId="48E086E2" w14:textId="77777777" w:rsidTr="00E51259">
        <w:trPr>
          <w:jc w:val="center"/>
        </w:trPr>
        <w:tc>
          <w:tcPr>
            <w:tcW w:w="0" w:type="auto"/>
            <w:tcBorders>
              <w:bottom w:val="single" w:sz="4" w:space="0" w:color="auto"/>
            </w:tcBorders>
          </w:tcPr>
          <w:p w14:paraId="1089036C" w14:textId="5B75F57F" w:rsidR="004A73EF" w:rsidRDefault="004A73EF" w:rsidP="004A73EF">
            <w:pPr>
              <w:spacing w:before="120"/>
              <w:jc w:val="center"/>
              <w:rPr>
                <w:b/>
                <w:bCs/>
                <w:sz w:val="16"/>
                <w:szCs w:val="16"/>
              </w:rPr>
            </w:pPr>
            <w:r w:rsidRPr="000C47FE">
              <w:rPr>
                <w:rFonts w:ascii="Calibri" w:hAnsi="Calibri" w:cs="Calibri"/>
                <w:b/>
                <w:color w:val="000000"/>
                <w:sz w:val="16"/>
                <w:szCs w:val="16"/>
                <w:lang w:val="en-US"/>
              </w:rPr>
              <w:t>System Information Block</w:t>
            </w:r>
          </w:p>
        </w:tc>
        <w:tc>
          <w:tcPr>
            <w:tcW w:w="0" w:type="auto"/>
            <w:tcBorders>
              <w:bottom w:val="single" w:sz="4" w:space="0" w:color="auto"/>
            </w:tcBorders>
          </w:tcPr>
          <w:p w14:paraId="2756B0D4" w14:textId="1C8DEEE2" w:rsidR="004A73EF" w:rsidRDefault="004A73EF" w:rsidP="004A73EF">
            <w:pPr>
              <w:spacing w:before="120"/>
              <w:jc w:val="center"/>
              <w:rPr>
                <w:b/>
                <w:bCs/>
                <w:sz w:val="16"/>
                <w:szCs w:val="16"/>
              </w:rPr>
            </w:pPr>
            <w:r w:rsidRPr="000C47FE">
              <w:rPr>
                <w:rFonts w:ascii="Calibri" w:hAnsi="Calibri" w:cs="Calibri"/>
                <w:b/>
                <w:color w:val="000000"/>
                <w:sz w:val="16"/>
                <w:szCs w:val="16"/>
                <w:lang w:val="en-US"/>
              </w:rPr>
              <w:t>Content</w:t>
            </w:r>
          </w:p>
        </w:tc>
      </w:tr>
      <w:tr w:rsidR="004A73EF" w14:paraId="2544133D" w14:textId="77777777" w:rsidTr="00E51259">
        <w:trPr>
          <w:jc w:val="center"/>
        </w:trPr>
        <w:tc>
          <w:tcPr>
            <w:tcW w:w="0" w:type="auto"/>
            <w:shd w:val="clear" w:color="auto" w:fill="E2EFD9" w:themeFill="accent6" w:themeFillTint="33"/>
          </w:tcPr>
          <w:p w14:paraId="65270BF8" w14:textId="5757ECDD" w:rsidR="004A73EF" w:rsidRDefault="004A73EF" w:rsidP="004A73EF">
            <w:pPr>
              <w:spacing w:before="120"/>
              <w:jc w:val="center"/>
              <w:rPr>
                <w:b/>
                <w:bCs/>
                <w:sz w:val="16"/>
                <w:szCs w:val="16"/>
              </w:rPr>
            </w:pPr>
            <w:r w:rsidRPr="000C47FE">
              <w:rPr>
                <w:rFonts w:ascii="Calibri" w:hAnsi="Calibri" w:cs="Calibri"/>
                <w:color w:val="000000"/>
                <w:sz w:val="16"/>
                <w:szCs w:val="16"/>
                <w:lang w:val="en-US"/>
              </w:rPr>
              <w:t>SIB2-NB</w:t>
            </w:r>
          </w:p>
        </w:tc>
        <w:tc>
          <w:tcPr>
            <w:tcW w:w="0" w:type="auto"/>
            <w:shd w:val="clear" w:color="auto" w:fill="E2EFD9" w:themeFill="accent6" w:themeFillTint="33"/>
          </w:tcPr>
          <w:p w14:paraId="68A3626B" w14:textId="6C884F50" w:rsidR="004A73EF" w:rsidRDefault="004A73EF" w:rsidP="004A73EF">
            <w:pPr>
              <w:spacing w:before="120"/>
              <w:jc w:val="center"/>
              <w:rPr>
                <w:b/>
                <w:bCs/>
                <w:sz w:val="16"/>
                <w:szCs w:val="16"/>
              </w:rPr>
            </w:pPr>
            <w:r w:rsidRPr="000C47FE">
              <w:rPr>
                <w:rFonts w:ascii="Calibri" w:hAnsi="Calibri" w:cs="Calibri"/>
                <w:color w:val="000000"/>
                <w:sz w:val="16"/>
                <w:szCs w:val="16"/>
                <w:lang w:val="en-US"/>
              </w:rPr>
              <w:t>Radio resource configuration (RRC) information for all physical channels that is common for all devices.</w:t>
            </w:r>
          </w:p>
        </w:tc>
      </w:tr>
      <w:tr w:rsidR="004A73EF" w14:paraId="6B860883" w14:textId="77777777" w:rsidTr="00E51259">
        <w:trPr>
          <w:jc w:val="center"/>
        </w:trPr>
        <w:tc>
          <w:tcPr>
            <w:tcW w:w="0" w:type="auto"/>
          </w:tcPr>
          <w:p w14:paraId="421DCCD9" w14:textId="6326D16B" w:rsidR="004A73EF" w:rsidRDefault="004A73EF" w:rsidP="004A73EF">
            <w:pPr>
              <w:spacing w:before="120"/>
              <w:jc w:val="center"/>
              <w:rPr>
                <w:b/>
                <w:bCs/>
                <w:sz w:val="16"/>
                <w:szCs w:val="16"/>
              </w:rPr>
            </w:pPr>
            <w:r w:rsidRPr="000C47FE">
              <w:rPr>
                <w:rFonts w:ascii="Calibri" w:hAnsi="Calibri" w:cs="Calibri"/>
                <w:color w:val="000000"/>
                <w:sz w:val="16"/>
                <w:szCs w:val="16"/>
                <w:lang w:val="en-US"/>
              </w:rPr>
              <w:t>SIB3-NB</w:t>
            </w:r>
          </w:p>
        </w:tc>
        <w:tc>
          <w:tcPr>
            <w:tcW w:w="0" w:type="auto"/>
          </w:tcPr>
          <w:p w14:paraId="3FA2C7C7" w14:textId="5D6CD697" w:rsidR="004A73EF" w:rsidRDefault="004A73EF" w:rsidP="004A73EF">
            <w:pPr>
              <w:spacing w:before="120"/>
              <w:jc w:val="center"/>
              <w:rPr>
                <w:b/>
                <w:bCs/>
                <w:sz w:val="16"/>
                <w:szCs w:val="16"/>
              </w:rPr>
            </w:pPr>
            <w:r w:rsidRPr="000C47FE">
              <w:rPr>
                <w:rFonts w:ascii="Calibri" w:hAnsi="Calibri" w:cs="Calibri"/>
                <w:color w:val="000000"/>
                <w:sz w:val="16"/>
                <w:szCs w:val="16"/>
                <w:lang w:val="en-US"/>
              </w:rPr>
              <w:t>Cell reselection information that is common for intra-frequency and inter-frequency cell reselection.</w:t>
            </w:r>
          </w:p>
        </w:tc>
      </w:tr>
      <w:tr w:rsidR="004A73EF" w14:paraId="4191C83C" w14:textId="77777777" w:rsidTr="00E51259">
        <w:trPr>
          <w:jc w:val="center"/>
        </w:trPr>
        <w:tc>
          <w:tcPr>
            <w:tcW w:w="0" w:type="auto"/>
          </w:tcPr>
          <w:p w14:paraId="377305DD" w14:textId="633CEEBB" w:rsidR="004A73EF" w:rsidRDefault="004A73EF" w:rsidP="004A73EF">
            <w:pPr>
              <w:spacing w:before="120"/>
              <w:jc w:val="center"/>
              <w:rPr>
                <w:b/>
                <w:bCs/>
                <w:sz w:val="16"/>
                <w:szCs w:val="16"/>
              </w:rPr>
            </w:pPr>
            <w:r w:rsidRPr="000C47FE">
              <w:rPr>
                <w:rFonts w:ascii="Calibri" w:hAnsi="Calibri" w:cs="Calibri"/>
                <w:color w:val="000000"/>
                <w:sz w:val="16"/>
                <w:szCs w:val="16"/>
                <w:lang w:val="en-US"/>
              </w:rPr>
              <w:t>SIB4-NB</w:t>
            </w:r>
          </w:p>
        </w:tc>
        <w:tc>
          <w:tcPr>
            <w:tcW w:w="0" w:type="auto"/>
          </w:tcPr>
          <w:p w14:paraId="10018586" w14:textId="2862621A" w:rsidR="004A73EF" w:rsidRDefault="004A73EF" w:rsidP="004A73EF">
            <w:pPr>
              <w:spacing w:before="120"/>
              <w:jc w:val="center"/>
              <w:rPr>
                <w:b/>
                <w:bCs/>
                <w:sz w:val="16"/>
                <w:szCs w:val="16"/>
              </w:rPr>
            </w:pPr>
            <w:r w:rsidRPr="000C47FE">
              <w:rPr>
                <w:rFonts w:ascii="Calibri" w:hAnsi="Calibri" w:cs="Calibri"/>
                <w:color w:val="000000"/>
                <w:sz w:val="16"/>
                <w:szCs w:val="16"/>
                <w:lang w:val="en-US"/>
              </w:rPr>
              <w:t>Neighboring cell related information relevant for intra-frequency cell reselection.</w:t>
            </w:r>
          </w:p>
        </w:tc>
      </w:tr>
      <w:tr w:rsidR="004A73EF" w14:paraId="71706302" w14:textId="77777777" w:rsidTr="00E51259">
        <w:trPr>
          <w:jc w:val="center"/>
        </w:trPr>
        <w:tc>
          <w:tcPr>
            <w:tcW w:w="0" w:type="auto"/>
          </w:tcPr>
          <w:p w14:paraId="78E24197" w14:textId="339F5540" w:rsidR="004A73EF" w:rsidRDefault="004A73EF" w:rsidP="004A73EF">
            <w:pPr>
              <w:spacing w:before="120"/>
              <w:jc w:val="center"/>
              <w:rPr>
                <w:b/>
                <w:bCs/>
                <w:sz w:val="16"/>
                <w:szCs w:val="16"/>
              </w:rPr>
            </w:pPr>
            <w:r w:rsidRPr="000C47FE">
              <w:rPr>
                <w:rFonts w:ascii="Calibri" w:hAnsi="Calibri" w:cs="Calibri"/>
                <w:color w:val="000000"/>
                <w:sz w:val="16"/>
                <w:szCs w:val="16"/>
                <w:lang w:val="en-US"/>
              </w:rPr>
              <w:t>SIB5-NB</w:t>
            </w:r>
          </w:p>
        </w:tc>
        <w:tc>
          <w:tcPr>
            <w:tcW w:w="0" w:type="auto"/>
          </w:tcPr>
          <w:p w14:paraId="10BB7CCB" w14:textId="612FD466" w:rsidR="004A73EF" w:rsidRDefault="004A73EF" w:rsidP="004A73EF">
            <w:pPr>
              <w:spacing w:before="120"/>
              <w:jc w:val="center"/>
              <w:rPr>
                <w:b/>
                <w:bCs/>
                <w:sz w:val="16"/>
                <w:szCs w:val="16"/>
              </w:rPr>
            </w:pPr>
            <w:r w:rsidRPr="000C47FE">
              <w:rPr>
                <w:rFonts w:ascii="Calibri" w:hAnsi="Calibri" w:cs="Calibri"/>
                <w:color w:val="000000"/>
                <w:sz w:val="16"/>
                <w:szCs w:val="16"/>
                <w:lang w:val="en-US"/>
              </w:rPr>
              <w:t>Neighboring cell related information relevant for inter-frequency cell reselection.</w:t>
            </w:r>
          </w:p>
        </w:tc>
      </w:tr>
      <w:tr w:rsidR="004A73EF" w14:paraId="714EA447" w14:textId="77777777" w:rsidTr="00E51259">
        <w:trPr>
          <w:jc w:val="center"/>
        </w:trPr>
        <w:tc>
          <w:tcPr>
            <w:tcW w:w="0" w:type="auto"/>
          </w:tcPr>
          <w:p w14:paraId="5BAF8D1A" w14:textId="02963F83" w:rsidR="004A73EF" w:rsidRDefault="004A73EF" w:rsidP="004A73EF">
            <w:pPr>
              <w:spacing w:before="120"/>
              <w:jc w:val="center"/>
              <w:rPr>
                <w:b/>
                <w:bCs/>
                <w:sz w:val="16"/>
                <w:szCs w:val="16"/>
              </w:rPr>
            </w:pPr>
            <w:r w:rsidRPr="000C47FE">
              <w:rPr>
                <w:rFonts w:ascii="Calibri" w:hAnsi="Calibri" w:cs="Calibri"/>
                <w:color w:val="000000"/>
                <w:sz w:val="16"/>
                <w:szCs w:val="16"/>
                <w:lang w:val="en-US"/>
              </w:rPr>
              <w:t>SIB14-NB</w:t>
            </w:r>
          </w:p>
        </w:tc>
        <w:tc>
          <w:tcPr>
            <w:tcW w:w="0" w:type="auto"/>
          </w:tcPr>
          <w:p w14:paraId="7F932A13" w14:textId="1920CBBB" w:rsidR="004A73EF" w:rsidRDefault="004A73EF" w:rsidP="004A73EF">
            <w:pPr>
              <w:spacing w:before="120"/>
              <w:jc w:val="center"/>
              <w:rPr>
                <w:b/>
                <w:bCs/>
                <w:sz w:val="16"/>
                <w:szCs w:val="16"/>
              </w:rPr>
            </w:pPr>
            <w:r w:rsidRPr="000C47FE">
              <w:rPr>
                <w:rFonts w:ascii="Calibri" w:hAnsi="Calibri" w:cs="Calibri"/>
                <w:color w:val="000000"/>
                <w:sz w:val="16"/>
                <w:szCs w:val="16"/>
                <w:lang w:val="en-US"/>
              </w:rPr>
              <w:t>Access class barring information</w:t>
            </w:r>
          </w:p>
        </w:tc>
      </w:tr>
      <w:tr w:rsidR="004A73EF" w14:paraId="371C3460" w14:textId="77777777" w:rsidTr="00E51259">
        <w:trPr>
          <w:jc w:val="center"/>
        </w:trPr>
        <w:tc>
          <w:tcPr>
            <w:tcW w:w="0" w:type="auto"/>
            <w:tcBorders>
              <w:bottom w:val="single" w:sz="4" w:space="0" w:color="auto"/>
            </w:tcBorders>
          </w:tcPr>
          <w:p w14:paraId="6FDCF8E5" w14:textId="590F2E19" w:rsidR="004A73EF" w:rsidRDefault="004A73EF" w:rsidP="004A73EF">
            <w:pPr>
              <w:spacing w:before="120"/>
              <w:jc w:val="center"/>
              <w:rPr>
                <w:b/>
                <w:bCs/>
                <w:sz w:val="16"/>
                <w:szCs w:val="16"/>
              </w:rPr>
            </w:pPr>
            <w:r w:rsidRPr="000C47FE">
              <w:rPr>
                <w:rFonts w:ascii="Calibri" w:hAnsi="Calibri" w:cs="Calibri"/>
                <w:color w:val="000000"/>
                <w:sz w:val="16"/>
                <w:szCs w:val="16"/>
                <w:lang w:val="en-US"/>
              </w:rPr>
              <w:t>SIB16-NB</w:t>
            </w:r>
          </w:p>
        </w:tc>
        <w:tc>
          <w:tcPr>
            <w:tcW w:w="0" w:type="auto"/>
            <w:tcBorders>
              <w:bottom w:val="single" w:sz="4" w:space="0" w:color="auto"/>
            </w:tcBorders>
          </w:tcPr>
          <w:p w14:paraId="71011CF2" w14:textId="63AB51D1" w:rsidR="004A73EF" w:rsidRDefault="004A73EF" w:rsidP="004A73EF">
            <w:pPr>
              <w:spacing w:before="120"/>
              <w:jc w:val="center"/>
              <w:rPr>
                <w:b/>
                <w:bCs/>
                <w:sz w:val="16"/>
                <w:szCs w:val="16"/>
              </w:rPr>
            </w:pPr>
            <w:r w:rsidRPr="000C47FE">
              <w:rPr>
                <w:rFonts w:ascii="Calibri" w:hAnsi="Calibri" w:cs="Calibri"/>
                <w:color w:val="000000"/>
                <w:sz w:val="16"/>
                <w:szCs w:val="16"/>
                <w:lang w:val="en-US"/>
              </w:rPr>
              <w:t>Information related to GPS time and Coordinated Universal Time (UTC)</w:t>
            </w:r>
          </w:p>
        </w:tc>
      </w:tr>
      <w:tr w:rsidR="004A73EF" w14:paraId="2747B5CC" w14:textId="77777777" w:rsidTr="00E51259">
        <w:trPr>
          <w:jc w:val="center"/>
        </w:trPr>
        <w:tc>
          <w:tcPr>
            <w:tcW w:w="0" w:type="auto"/>
            <w:shd w:val="clear" w:color="auto" w:fill="E2EFD9" w:themeFill="accent6" w:themeFillTint="33"/>
          </w:tcPr>
          <w:p w14:paraId="372D5381" w14:textId="3668670D" w:rsidR="004A73EF" w:rsidRDefault="004A73EF" w:rsidP="004A73EF">
            <w:pPr>
              <w:spacing w:before="120"/>
              <w:jc w:val="center"/>
              <w:rPr>
                <w:b/>
                <w:bCs/>
                <w:sz w:val="16"/>
                <w:szCs w:val="16"/>
              </w:rPr>
            </w:pPr>
            <w:r w:rsidRPr="000C47FE">
              <w:rPr>
                <w:rFonts w:ascii="Calibri" w:hAnsi="Calibri" w:cs="Calibri"/>
                <w:color w:val="000000"/>
                <w:sz w:val="16"/>
                <w:szCs w:val="16"/>
                <w:lang w:val="en-US"/>
              </w:rPr>
              <w:t>SIB31-NB</w:t>
            </w:r>
          </w:p>
        </w:tc>
        <w:tc>
          <w:tcPr>
            <w:tcW w:w="0" w:type="auto"/>
            <w:shd w:val="clear" w:color="auto" w:fill="E2EFD9" w:themeFill="accent6" w:themeFillTint="33"/>
          </w:tcPr>
          <w:p w14:paraId="50122609" w14:textId="3D5A0B1F" w:rsidR="004A73EF" w:rsidRDefault="004A73EF" w:rsidP="004A73EF">
            <w:pPr>
              <w:spacing w:before="120"/>
              <w:jc w:val="center"/>
              <w:rPr>
                <w:b/>
                <w:bCs/>
                <w:sz w:val="16"/>
                <w:szCs w:val="16"/>
              </w:rPr>
            </w:pPr>
            <w:r w:rsidRPr="000C47FE">
              <w:rPr>
                <w:rFonts w:ascii="Calibri" w:hAnsi="Calibri" w:cs="Calibri"/>
                <w:color w:val="000000"/>
                <w:sz w:val="16"/>
                <w:szCs w:val="16"/>
                <w:lang w:val="en-US"/>
              </w:rPr>
              <w:t>Satellite assistance information for NB-IoT devices operating in non-terrestrial networks</w:t>
            </w:r>
          </w:p>
        </w:tc>
      </w:tr>
    </w:tbl>
    <w:p w14:paraId="779F8CD4" w14:textId="07F9F34C" w:rsidR="000C47FE" w:rsidRPr="000C47FE" w:rsidRDefault="000C47FE" w:rsidP="000C47FE">
      <w:pPr>
        <w:spacing w:before="120"/>
        <w:jc w:val="center"/>
        <w:rPr>
          <w:b/>
          <w:bCs/>
          <w:sz w:val="16"/>
          <w:szCs w:val="16"/>
        </w:rPr>
      </w:pPr>
      <w:r>
        <w:rPr>
          <w:b/>
          <w:bCs/>
          <w:sz w:val="16"/>
          <w:szCs w:val="16"/>
        </w:rPr>
        <w:t xml:space="preserve"> </w:t>
      </w:r>
    </w:p>
    <w:p w14:paraId="1DA6505F" w14:textId="012CF71E" w:rsidR="00B225CA" w:rsidRDefault="00B225CA" w:rsidP="00D942C4">
      <w:pPr>
        <w:pStyle w:val="Observation"/>
        <w:ind w:left="1701" w:hanging="1701"/>
      </w:pPr>
      <w:bookmarkStart w:id="10" w:name="_Toc178885187"/>
      <w:r>
        <w:t xml:space="preserve">For </w:t>
      </w:r>
      <w:r w:rsidR="00AF3EED">
        <w:t xml:space="preserve">the </w:t>
      </w:r>
      <w:r>
        <w:t xml:space="preserve">TDD mode in NB-IoT NTN, it needs to be </w:t>
      </w:r>
      <w:r w:rsidR="00D942C4">
        <w:t xml:space="preserve">determined </w:t>
      </w:r>
      <w:bookmarkStart w:id="11" w:name="_Hlk178707219"/>
      <w:r w:rsidR="00D942C4">
        <w:t xml:space="preserve">what would be a suitable number of </w:t>
      </w:r>
      <w:r w:rsidR="00D942C4" w:rsidRPr="00D942C4">
        <w:rPr>
          <w:color w:val="4472C4" w:themeColor="accent1"/>
        </w:rPr>
        <w:t>X</w:t>
      </w:r>
      <w:r w:rsidR="00D942C4">
        <w:t xml:space="preserve"> consecutive radio frames to </w:t>
      </w:r>
      <w:r w:rsidR="004A6DC9">
        <w:t xml:space="preserve">be </w:t>
      </w:r>
      <w:r w:rsidR="00D942C4">
        <w:t>assigned for DL</w:t>
      </w:r>
      <w:r w:rsidR="004A6DC9">
        <w:t xml:space="preserve"> </w:t>
      </w:r>
      <w:r w:rsidR="00AF3EED">
        <w:t>within</w:t>
      </w:r>
      <w:r>
        <w:t xml:space="preserve"> a period consisting of </w:t>
      </w:r>
      <w:r w:rsidRPr="00D942C4">
        <w:rPr>
          <w:color w:val="4472C4" w:themeColor="accent1"/>
        </w:rPr>
        <w:t>N</w:t>
      </w:r>
      <w:r>
        <w:t xml:space="preserve"> radio frames</w:t>
      </w:r>
      <w:r w:rsidR="00D942C4">
        <w:t xml:space="preserve"> </w:t>
      </w:r>
      <w:bookmarkEnd w:id="11"/>
      <w:r w:rsidR="00D942C4">
        <w:t>(i.e., “</w:t>
      </w:r>
      <w:r w:rsidR="00D942C4" w:rsidRPr="00D942C4">
        <w:rPr>
          <w:color w:val="4472C4" w:themeColor="accent1"/>
        </w:rPr>
        <w:t>X</w:t>
      </w:r>
      <w:r w:rsidR="00D942C4">
        <w:t xml:space="preserve"> DL radio frames out </w:t>
      </w:r>
      <w:r w:rsidR="00D942C4" w:rsidRPr="00D942C4">
        <w:rPr>
          <w:color w:val="4472C4" w:themeColor="accent1"/>
        </w:rPr>
        <w:t>N</w:t>
      </w:r>
      <w:r w:rsidR="00D942C4">
        <w:t xml:space="preserve"> radio frames,” where </w:t>
      </w:r>
      <w:r w:rsidR="00D942C4" w:rsidRPr="00D942C4">
        <w:rPr>
          <w:color w:val="4472C4" w:themeColor="accent1"/>
        </w:rPr>
        <w:t>X</w:t>
      </w:r>
      <w:r w:rsidR="00D942C4">
        <w:t xml:space="preserve"> and </w:t>
      </w:r>
      <w:r w:rsidR="00D942C4" w:rsidRPr="00D942C4">
        <w:rPr>
          <w:color w:val="4472C4" w:themeColor="accent1"/>
        </w:rPr>
        <w:t>N</w:t>
      </w:r>
      <w:r w:rsidR="00D942C4">
        <w:t xml:space="preserve"> need to be determined).</w:t>
      </w:r>
      <w:bookmarkEnd w:id="10"/>
      <w:r>
        <w:t xml:space="preserve"> </w:t>
      </w:r>
    </w:p>
    <w:p w14:paraId="4E2C58CE" w14:textId="358E72D0" w:rsidR="000C47FE" w:rsidRDefault="00AF3EED" w:rsidP="00AF3EED">
      <w:pPr>
        <w:pStyle w:val="Observation"/>
        <w:ind w:left="1701" w:hanging="1701"/>
      </w:pPr>
      <w:bookmarkStart w:id="12" w:name="_Toc178885188"/>
      <w:r>
        <w:t>In relation with the previous observation, assigning only one radio frame for DL</w:t>
      </w:r>
      <w:r w:rsidR="00B225CA" w:rsidRPr="00B225CA">
        <w:t xml:space="preserve"> does not seem to be sufficient, since the anchor carrier must host NPBCH, NPSS, NSSS, SIB1-NB, </w:t>
      </w:r>
      <w:r>
        <w:t xml:space="preserve">plus </w:t>
      </w:r>
      <w:r w:rsidR="00B225CA" w:rsidRPr="00B225CA">
        <w:t>at least SIB2-NB and SIB31-NB</w:t>
      </w:r>
      <w:r>
        <w:t xml:space="preserve">, which leaves almost no room left for control information and user data. Thus, assigning more than one radio </w:t>
      </w:r>
      <w:r w:rsidR="00B0710F">
        <w:t xml:space="preserve">frame </w:t>
      </w:r>
      <w:r>
        <w:t>for DL is foreseen to be needed (i.e.,</w:t>
      </w:r>
      <w:r w:rsidRPr="00AF3EED">
        <w:rPr>
          <w:color w:val="4472C4" w:themeColor="accent1"/>
        </w:rPr>
        <w:t xml:space="preserve"> </w:t>
      </w:r>
      <w:r w:rsidRPr="00D942C4">
        <w:rPr>
          <w:color w:val="4472C4" w:themeColor="accent1"/>
        </w:rPr>
        <w:t>X</w:t>
      </w:r>
      <w:r>
        <w:t xml:space="preserve"> &gt; 1)</w:t>
      </w:r>
      <w:r w:rsidR="003C1243">
        <w:t>.</w:t>
      </w:r>
      <w:bookmarkEnd w:id="12"/>
    </w:p>
    <w:p w14:paraId="03E84663" w14:textId="56445BC7" w:rsidR="00E440AA" w:rsidRDefault="00E440AA" w:rsidP="00E440AA">
      <w:pPr>
        <w:pStyle w:val="Heading3"/>
      </w:pPr>
      <w:bookmarkStart w:id="13" w:name="_Hlk178708039"/>
      <w:r>
        <w:t>2.</w:t>
      </w:r>
      <w:r w:rsidR="00A13D17">
        <w:t>2</w:t>
      </w:r>
      <w:r>
        <w:t>.</w:t>
      </w:r>
      <w:r w:rsidR="00687F60">
        <w:t>2</w:t>
      </w:r>
      <w:r>
        <w:tab/>
      </w:r>
      <w:r w:rsidR="003B7610">
        <w:t>MIB-NB as design reference</w:t>
      </w:r>
    </w:p>
    <w:p w14:paraId="3EB6FC49" w14:textId="7EE04C06" w:rsidR="000C47FE" w:rsidRDefault="000425BC" w:rsidP="00634546">
      <w:pPr>
        <w:spacing w:after="0"/>
        <w:jc w:val="both"/>
      </w:pPr>
      <w:r>
        <w:t xml:space="preserve">For determining </w:t>
      </w:r>
      <w:r w:rsidRPr="000425BC">
        <w:t>what would be a suitable number of X consecutive radio frames to be assigned for DL within a period consisting of N radio frames</w:t>
      </w:r>
      <w:r>
        <w:t>, we believe that NPBCH could be used as a design reference</w:t>
      </w:r>
      <w:bookmarkEnd w:id="13"/>
      <w:r>
        <w:t>. For example, in section 2.1 it has been mentioned that in legacy,</w:t>
      </w:r>
      <w:r w:rsidRPr="000425BC">
        <w:t xml:space="preserve"> MIB-NB is split into 8 independently decodable blocks (CSBs), each with a duration of 80 </w:t>
      </w:r>
      <w:proofErr w:type="spellStart"/>
      <w:r w:rsidRPr="000425BC">
        <w:t>ms</w:t>
      </w:r>
      <w:proofErr w:type="spellEnd"/>
      <w:r>
        <w:t>, and that t</w:t>
      </w:r>
      <w:r w:rsidRPr="000425BC">
        <w:t xml:space="preserve">he full transmission cycle of 640 </w:t>
      </w:r>
      <w:proofErr w:type="spellStart"/>
      <w:r w:rsidRPr="000425BC">
        <w:t>ms</w:t>
      </w:r>
      <w:proofErr w:type="spellEnd"/>
      <w:r w:rsidRPr="000425BC">
        <w:t xml:space="preserve"> contains all 8 blocks, repeated 8 times each</w:t>
      </w:r>
      <w:r w:rsidR="00463FB3">
        <w:t>, as illustrated in Figure 2</w:t>
      </w:r>
      <w:r>
        <w:t>.</w:t>
      </w:r>
    </w:p>
    <w:p w14:paraId="2136D380" w14:textId="0FBB5E9E" w:rsidR="000425BC" w:rsidRDefault="00463FB3" w:rsidP="00634546">
      <w:pPr>
        <w:spacing w:after="0"/>
        <w:jc w:val="both"/>
      </w:pPr>
      <w:r>
        <w:rPr>
          <w:noProof/>
        </w:rPr>
        <w:drawing>
          <wp:inline distT="0" distB="0" distL="0" distR="0" wp14:anchorId="4324D09F" wp14:editId="775228DA">
            <wp:extent cx="5871844" cy="952338"/>
            <wp:effectExtent l="0" t="0" r="0" b="0"/>
            <wp:docPr id="84246064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9923" cy="963379"/>
                    </a:xfrm>
                    <a:prstGeom prst="rect">
                      <a:avLst/>
                    </a:prstGeom>
                    <a:noFill/>
                  </pic:spPr>
                </pic:pic>
              </a:graphicData>
            </a:graphic>
          </wp:inline>
        </w:drawing>
      </w:r>
    </w:p>
    <w:p w14:paraId="62D69577" w14:textId="1CDDEB12" w:rsidR="000425BC" w:rsidRPr="00204E9D" w:rsidRDefault="000425BC" w:rsidP="000425BC">
      <w:pPr>
        <w:spacing w:before="120"/>
        <w:jc w:val="center"/>
        <w:rPr>
          <w:b/>
          <w:bCs/>
          <w:sz w:val="16"/>
          <w:szCs w:val="16"/>
        </w:rPr>
      </w:pPr>
      <w:r w:rsidRPr="00204E9D">
        <w:rPr>
          <w:b/>
          <w:bCs/>
          <w:sz w:val="16"/>
          <w:szCs w:val="16"/>
        </w:rPr>
        <w:t xml:space="preserve">Figure </w:t>
      </w:r>
      <w:r>
        <w:rPr>
          <w:b/>
          <w:bCs/>
          <w:sz w:val="16"/>
          <w:szCs w:val="16"/>
        </w:rPr>
        <w:t>2</w:t>
      </w:r>
      <w:r w:rsidRPr="00204E9D">
        <w:rPr>
          <w:b/>
          <w:bCs/>
          <w:sz w:val="16"/>
          <w:szCs w:val="16"/>
        </w:rPr>
        <w:t>:</w:t>
      </w:r>
      <w:r>
        <w:rPr>
          <w:b/>
          <w:bCs/>
          <w:sz w:val="16"/>
          <w:szCs w:val="16"/>
        </w:rPr>
        <w:t xml:space="preserve"> </w:t>
      </w:r>
      <w:r w:rsidR="00463FB3" w:rsidRPr="00463FB3">
        <w:rPr>
          <w:b/>
          <w:bCs/>
          <w:sz w:val="16"/>
          <w:szCs w:val="16"/>
        </w:rPr>
        <w:t>NPBCH transmission duration for a complete MIB-NB is 64 radio frames (The MIB-NB is split into 8 independently decodable blocks CSBs)</w:t>
      </w:r>
      <w:r>
        <w:rPr>
          <w:b/>
          <w:bCs/>
          <w:sz w:val="16"/>
          <w:szCs w:val="16"/>
        </w:rPr>
        <w:t>.</w:t>
      </w:r>
    </w:p>
    <w:p w14:paraId="019AE078" w14:textId="19ED8EC8" w:rsidR="000425BC" w:rsidRDefault="00AF386A" w:rsidP="00634546">
      <w:pPr>
        <w:spacing w:after="0"/>
        <w:jc w:val="both"/>
      </w:pPr>
      <w:r>
        <w:lastRenderedPageBreak/>
        <w:t xml:space="preserve">Taking advantage of fact that MIB-NB is split into independently decodable blocks, for the support of TDD mode in NB-IoT in NTN, </w:t>
      </w:r>
      <w:r w:rsidRPr="00AF386A">
        <w:t xml:space="preserve">N can be chosen to have the same duration as the transmission duration of </w:t>
      </w:r>
      <w:r w:rsidR="00FE1F81">
        <w:t>one</w:t>
      </w:r>
      <w:r w:rsidRPr="00AF386A">
        <w:t xml:space="preserve"> self-decodable CSB (i.e., 8 radio frames) or a multiple of such a duration (e.g., 16 radio frames)</w:t>
      </w:r>
      <w:r>
        <w:t xml:space="preserve">. Following this approach, Table III </w:t>
      </w:r>
      <w:r w:rsidR="00FE1F81">
        <w:t xml:space="preserve">shows the number of CSBs that can in principle be received over an observation period of 64 radio frames assuming as an example two different schemes: Scheme </w:t>
      </w:r>
      <w:r>
        <w:t xml:space="preserve">1) </w:t>
      </w:r>
      <w:r w:rsidRPr="00AF386A">
        <w:rPr>
          <w:color w:val="4472C4" w:themeColor="accent1"/>
        </w:rPr>
        <w:t>X</w:t>
      </w:r>
      <w:r>
        <w:t xml:space="preserve"> = 2 DL radio frames out of </w:t>
      </w:r>
      <w:r w:rsidRPr="00AF386A">
        <w:rPr>
          <w:color w:val="4472C4" w:themeColor="accent1"/>
        </w:rPr>
        <w:t>N</w:t>
      </w:r>
      <w:r>
        <w:t xml:space="preserve"> = 8 radio frames, and </w:t>
      </w:r>
      <w:r w:rsidR="00FE1F81">
        <w:t xml:space="preserve">Scheme </w:t>
      </w:r>
      <w:r>
        <w:t xml:space="preserve">2) </w:t>
      </w:r>
      <w:r w:rsidRPr="00AF386A">
        <w:rPr>
          <w:color w:val="4472C4" w:themeColor="accent1"/>
        </w:rPr>
        <w:t>X</w:t>
      </w:r>
      <w:r>
        <w:t xml:space="preserve"> = 2 DL radio frames out of </w:t>
      </w:r>
      <w:r w:rsidRPr="00AF386A">
        <w:rPr>
          <w:color w:val="4472C4" w:themeColor="accent1"/>
        </w:rPr>
        <w:t>N</w:t>
      </w:r>
      <w:r>
        <w:t xml:space="preserve"> = 16 radio frames.</w:t>
      </w:r>
    </w:p>
    <w:p w14:paraId="45F536E1" w14:textId="77777777" w:rsidR="00FE1F81" w:rsidRDefault="00FE1F81" w:rsidP="00634546">
      <w:pPr>
        <w:spacing w:after="0"/>
        <w:jc w:val="both"/>
      </w:pPr>
    </w:p>
    <w:p w14:paraId="54E6B02A" w14:textId="17D9E76C" w:rsidR="00AF386A" w:rsidRDefault="00FE1F81" w:rsidP="00AF386A">
      <w:pPr>
        <w:pStyle w:val="ListParagraph"/>
        <w:rPr>
          <w:lang w:val="en-US"/>
        </w:rPr>
      </w:pPr>
      <w:r w:rsidRPr="00204E9D">
        <w:rPr>
          <w:b/>
          <w:bCs/>
          <w:sz w:val="16"/>
          <w:szCs w:val="16"/>
        </w:rPr>
        <w:t>Table I</w:t>
      </w:r>
      <w:r>
        <w:rPr>
          <w:b/>
          <w:bCs/>
          <w:sz w:val="16"/>
          <w:szCs w:val="16"/>
        </w:rPr>
        <w:t>II</w:t>
      </w:r>
      <w:r w:rsidRPr="00204E9D">
        <w:rPr>
          <w:b/>
          <w:bCs/>
          <w:sz w:val="16"/>
          <w:szCs w:val="16"/>
        </w:rPr>
        <w:t>:</w:t>
      </w:r>
      <w:r>
        <w:rPr>
          <w:b/>
          <w:bCs/>
          <w:sz w:val="16"/>
          <w:szCs w:val="16"/>
        </w:rPr>
        <w:t xml:space="preserve"> </w:t>
      </w:r>
      <w:r w:rsidR="00C80733">
        <w:rPr>
          <w:b/>
          <w:bCs/>
          <w:sz w:val="16"/>
          <w:szCs w:val="16"/>
        </w:rPr>
        <w:t xml:space="preserve">MIB-NB as design reference for TDD mode, choosing N </w:t>
      </w:r>
      <w:r w:rsidR="00C80733" w:rsidRPr="00C80733">
        <w:rPr>
          <w:b/>
          <w:bCs/>
          <w:sz w:val="16"/>
          <w:szCs w:val="16"/>
        </w:rPr>
        <w:t>to have the same duration as the transmission duration of one self-decodable CSB (i.e., 8 radio frames</w:t>
      </w:r>
      <w:r w:rsidR="00396906">
        <w:rPr>
          <w:b/>
          <w:bCs/>
          <w:sz w:val="16"/>
          <w:szCs w:val="16"/>
        </w:rPr>
        <w:t xml:space="preserve"> as per Scheme 1</w:t>
      </w:r>
      <w:r w:rsidR="00C80733" w:rsidRPr="00C80733">
        <w:rPr>
          <w:b/>
          <w:bCs/>
          <w:sz w:val="16"/>
          <w:szCs w:val="16"/>
        </w:rPr>
        <w:t>) or a multiple of such a duration (e.g., 16 radio frames</w:t>
      </w:r>
      <w:r w:rsidR="00396906">
        <w:rPr>
          <w:b/>
          <w:bCs/>
          <w:sz w:val="16"/>
          <w:szCs w:val="16"/>
        </w:rPr>
        <w:t xml:space="preserve"> as per Scheme 2</w:t>
      </w:r>
      <w:r w:rsidR="00C80733" w:rsidRPr="00C80733">
        <w:rPr>
          <w:b/>
          <w:bCs/>
          <w:sz w:val="16"/>
          <w:szCs w:val="16"/>
        </w:rPr>
        <w:t>)</w:t>
      </w:r>
    </w:p>
    <w:tbl>
      <w:tblPr>
        <w:tblW w:w="0" w:type="auto"/>
        <w:tblInd w:w="720" w:type="dxa"/>
        <w:tblCellMar>
          <w:left w:w="0" w:type="dxa"/>
          <w:right w:w="0" w:type="dxa"/>
        </w:tblCellMar>
        <w:tblLook w:val="04A0" w:firstRow="1" w:lastRow="0" w:firstColumn="1" w:lastColumn="0" w:noHBand="0" w:noVBand="1"/>
      </w:tblPr>
      <w:tblGrid>
        <w:gridCol w:w="1280"/>
        <w:gridCol w:w="3645"/>
        <w:gridCol w:w="3974"/>
      </w:tblGrid>
      <w:tr w:rsidR="00AF386A" w14:paraId="6923677C" w14:textId="77777777" w:rsidTr="00AF386A">
        <w:tc>
          <w:tcPr>
            <w:tcW w:w="18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12AAD" w14:textId="77777777" w:rsidR="00AF386A" w:rsidRPr="00AF386A" w:rsidRDefault="00AF386A">
            <w:pPr>
              <w:pStyle w:val="ListParagraph"/>
              <w:ind w:left="0"/>
              <w:rPr>
                <w:sz w:val="16"/>
                <w:szCs w:val="16"/>
                <w:lang w:val="en-US"/>
              </w:rPr>
            </w:pPr>
          </w:p>
        </w:tc>
        <w:tc>
          <w:tcPr>
            <w:tcW w:w="58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9582F1" w14:textId="007EF425" w:rsidR="00AF386A" w:rsidRPr="00AF386A" w:rsidRDefault="00AF386A">
            <w:pPr>
              <w:pStyle w:val="ListParagraph"/>
              <w:ind w:left="0"/>
              <w:rPr>
                <w:sz w:val="16"/>
                <w:szCs w:val="16"/>
                <w:lang w:val="en-US"/>
              </w:rPr>
            </w:pPr>
            <w:r w:rsidRPr="00AF386A">
              <w:rPr>
                <w:sz w:val="16"/>
                <w:szCs w:val="16"/>
                <w:lang w:val="en-US"/>
              </w:rPr>
              <w:t>Scheme</w:t>
            </w:r>
            <w:r>
              <w:rPr>
                <w:sz w:val="16"/>
                <w:szCs w:val="16"/>
                <w:lang w:val="en-US"/>
              </w:rPr>
              <w:t xml:space="preserve"> </w:t>
            </w:r>
            <w:r w:rsidRPr="00AF386A">
              <w:rPr>
                <w:sz w:val="16"/>
                <w:szCs w:val="16"/>
                <w:lang w:val="en-US"/>
              </w:rPr>
              <w:t xml:space="preserve">1: </w:t>
            </w:r>
          </w:p>
          <w:p w14:paraId="14CF0C83" w14:textId="71474522" w:rsidR="00AF386A" w:rsidRPr="00AF386A" w:rsidRDefault="00AF386A">
            <w:pPr>
              <w:pStyle w:val="ListParagraph"/>
              <w:ind w:left="0"/>
              <w:rPr>
                <w:sz w:val="16"/>
                <w:szCs w:val="16"/>
                <w:lang w:val="en-US"/>
              </w:rPr>
            </w:pPr>
            <w:r w:rsidRPr="00AF386A">
              <w:rPr>
                <w:color w:val="4472C4" w:themeColor="accent1"/>
                <w:sz w:val="16"/>
                <w:szCs w:val="16"/>
              </w:rPr>
              <w:t>X</w:t>
            </w:r>
            <w:r w:rsidRPr="00AF386A">
              <w:rPr>
                <w:sz w:val="16"/>
                <w:szCs w:val="16"/>
              </w:rPr>
              <w:t xml:space="preserve"> = 2 DL radio frames out of </w:t>
            </w:r>
            <w:r w:rsidRPr="00AF386A">
              <w:rPr>
                <w:color w:val="4472C4" w:themeColor="accent1"/>
                <w:sz w:val="16"/>
                <w:szCs w:val="16"/>
              </w:rPr>
              <w:t>N</w:t>
            </w:r>
            <w:r w:rsidRPr="00AF386A">
              <w:rPr>
                <w:sz w:val="16"/>
                <w:szCs w:val="16"/>
              </w:rPr>
              <w:t xml:space="preserve"> = 8 radio frames</w:t>
            </w:r>
          </w:p>
        </w:tc>
        <w:tc>
          <w:tcPr>
            <w:tcW w:w="63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1F25E4" w14:textId="4F96E5E3" w:rsidR="00AF386A" w:rsidRPr="00AF386A" w:rsidRDefault="00AF386A">
            <w:pPr>
              <w:pStyle w:val="ListParagraph"/>
              <w:ind w:left="0"/>
              <w:rPr>
                <w:sz w:val="16"/>
                <w:szCs w:val="16"/>
                <w:lang w:val="en-US"/>
              </w:rPr>
            </w:pPr>
            <w:r w:rsidRPr="00AF386A">
              <w:rPr>
                <w:sz w:val="16"/>
                <w:szCs w:val="16"/>
                <w:lang w:val="en-US"/>
              </w:rPr>
              <w:t>Scheme</w:t>
            </w:r>
            <w:r>
              <w:rPr>
                <w:sz w:val="16"/>
                <w:szCs w:val="16"/>
                <w:lang w:val="en-US"/>
              </w:rPr>
              <w:t xml:space="preserve"> </w:t>
            </w:r>
            <w:r w:rsidRPr="00AF386A">
              <w:rPr>
                <w:sz w:val="16"/>
                <w:szCs w:val="16"/>
                <w:lang w:val="en-US"/>
              </w:rPr>
              <w:t xml:space="preserve">2: </w:t>
            </w:r>
          </w:p>
          <w:p w14:paraId="661FB303" w14:textId="11EF70D1" w:rsidR="00AF386A" w:rsidRPr="00AF386A" w:rsidRDefault="00AF386A">
            <w:pPr>
              <w:pStyle w:val="ListParagraph"/>
              <w:ind w:left="0"/>
              <w:rPr>
                <w:sz w:val="16"/>
                <w:szCs w:val="16"/>
                <w:lang w:val="en-US"/>
              </w:rPr>
            </w:pPr>
            <w:r w:rsidRPr="00AF386A">
              <w:rPr>
                <w:color w:val="4472C4" w:themeColor="accent1"/>
                <w:sz w:val="16"/>
                <w:szCs w:val="16"/>
              </w:rPr>
              <w:t>X</w:t>
            </w:r>
            <w:r w:rsidRPr="00AF386A">
              <w:rPr>
                <w:sz w:val="16"/>
                <w:szCs w:val="16"/>
              </w:rPr>
              <w:t xml:space="preserve"> = 2 DL radio frames out of </w:t>
            </w:r>
            <w:r w:rsidRPr="00AF386A">
              <w:rPr>
                <w:color w:val="4472C4" w:themeColor="accent1"/>
                <w:sz w:val="16"/>
                <w:szCs w:val="16"/>
              </w:rPr>
              <w:t>N</w:t>
            </w:r>
            <w:r w:rsidRPr="00AF386A">
              <w:rPr>
                <w:sz w:val="16"/>
                <w:szCs w:val="16"/>
              </w:rPr>
              <w:t xml:space="preserve"> = 16 radio frames</w:t>
            </w:r>
          </w:p>
        </w:tc>
      </w:tr>
      <w:tr w:rsidR="00AF386A" w14:paraId="33AC2950" w14:textId="77777777" w:rsidTr="00AF386A">
        <w:tc>
          <w:tcPr>
            <w:tcW w:w="1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45E162" w14:textId="77777777" w:rsidR="00AF386A" w:rsidRPr="00AF386A" w:rsidRDefault="00AF386A">
            <w:pPr>
              <w:pStyle w:val="ListParagraph"/>
              <w:ind w:left="0"/>
              <w:rPr>
                <w:sz w:val="16"/>
                <w:szCs w:val="16"/>
                <w:lang w:val="en-US"/>
              </w:rPr>
            </w:pPr>
            <w:r w:rsidRPr="00AF386A">
              <w:rPr>
                <w:sz w:val="16"/>
                <w:szCs w:val="16"/>
                <w:lang w:val="en-US"/>
              </w:rPr>
              <w:t>CSB1</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29E41E35" w14:textId="77777777" w:rsidR="00AF386A" w:rsidRPr="00AF386A" w:rsidRDefault="00AF386A">
            <w:pPr>
              <w:pStyle w:val="ListParagraph"/>
              <w:ind w:left="0"/>
              <w:rPr>
                <w:sz w:val="16"/>
                <w:szCs w:val="16"/>
                <w:lang w:val="en-US"/>
              </w:rPr>
            </w:pPr>
            <w:r w:rsidRPr="00AF386A">
              <w:rPr>
                <w:sz w:val="16"/>
                <w:szCs w:val="16"/>
                <w:lang w:val="en-US"/>
              </w:rPr>
              <w:t>2 repeats of CSB1</w:t>
            </w:r>
          </w:p>
        </w:tc>
        <w:tc>
          <w:tcPr>
            <w:tcW w:w="6386" w:type="dxa"/>
            <w:tcBorders>
              <w:top w:val="nil"/>
              <w:left w:val="nil"/>
              <w:bottom w:val="single" w:sz="8" w:space="0" w:color="auto"/>
              <w:right w:val="single" w:sz="8" w:space="0" w:color="auto"/>
            </w:tcBorders>
            <w:tcMar>
              <w:top w:w="0" w:type="dxa"/>
              <w:left w:w="108" w:type="dxa"/>
              <w:bottom w:w="0" w:type="dxa"/>
              <w:right w:w="108" w:type="dxa"/>
            </w:tcMar>
            <w:hideMark/>
          </w:tcPr>
          <w:p w14:paraId="2F67942C" w14:textId="77777777" w:rsidR="00AF386A" w:rsidRPr="00AF386A" w:rsidRDefault="00AF386A">
            <w:pPr>
              <w:pStyle w:val="ListParagraph"/>
              <w:ind w:left="0"/>
              <w:rPr>
                <w:sz w:val="16"/>
                <w:szCs w:val="16"/>
                <w:lang w:val="en-US"/>
              </w:rPr>
            </w:pPr>
            <w:r w:rsidRPr="00AF386A">
              <w:rPr>
                <w:sz w:val="16"/>
                <w:szCs w:val="16"/>
                <w:lang w:val="en-US"/>
              </w:rPr>
              <w:t>2 repeats of CSB1</w:t>
            </w:r>
          </w:p>
        </w:tc>
      </w:tr>
      <w:tr w:rsidR="00AF386A" w14:paraId="328D6614" w14:textId="77777777" w:rsidTr="00AF386A">
        <w:tc>
          <w:tcPr>
            <w:tcW w:w="1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B9A6EB" w14:textId="77777777" w:rsidR="00AF386A" w:rsidRPr="00AF386A" w:rsidRDefault="00AF386A">
            <w:pPr>
              <w:pStyle w:val="ListParagraph"/>
              <w:ind w:left="0"/>
              <w:rPr>
                <w:sz w:val="16"/>
                <w:szCs w:val="16"/>
                <w:lang w:val="en-US"/>
              </w:rPr>
            </w:pPr>
            <w:r w:rsidRPr="00AF386A">
              <w:rPr>
                <w:sz w:val="16"/>
                <w:szCs w:val="16"/>
                <w:lang w:val="en-US"/>
              </w:rPr>
              <w:t>CSB2</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634582CD" w14:textId="77777777" w:rsidR="00AF386A" w:rsidRPr="00AF386A" w:rsidRDefault="00AF386A">
            <w:pPr>
              <w:pStyle w:val="ListParagraph"/>
              <w:ind w:left="0"/>
              <w:rPr>
                <w:sz w:val="16"/>
                <w:szCs w:val="16"/>
                <w:lang w:val="en-US"/>
              </w:rPr>
            </w:pPr>
            <w:r w:rsidRPr="00AF386A">
              <w:rPr>
                <w:sz w:val="16"/>
                <w:szCs w:val="16"/>
                <w:lang w:val="en-US"/>
              </w:rPr>
              <w:t>2 repeats of CSB2</w:t>
            </w:r>
          </w:p>
        </w:tc>
        <w:tc>
          <w:tcPr>
            <w:tcW w:w="6386" w:type="dxa"/>
            <w:tcBorders>
              <w:top w:val="nil"/>
              <w:left w:val="nil"/>
              <w:bottom w:val="single" w:sz="8" w:space="0" w:color="auto"/>
              <w:right w:val="single" w:sz="8" w:space="0" w:color="auto"/>
            </w:tcBorders>
            <w:tcMar>
              <w:top w:w="0" w:type="dxa"/>
              <w:left w:w="108" w:type="dxa"/>
              <w:bottom w:w="0" w:type="dxa"/>
              <w:right w:w="108" w:type="dxa"/>
            </w:tcMar>
            <w:hideMark/>
          </w:tcPr>
          <w:p w14:paraId="7CB7CF01" w14:textId="77777777" w:rsidR="00AF386A" w:rsidRPr="00AF386A" w:rsidRDefault="00AF386A">
            <w:pPr>
              <w:pStyle w:val="ListParagraph"/>
              <w:ind w:left="0"/>
              <w:rPr>
                <w:sz w:val="16"/>
                <w:szCs w:val="16"/>
                <w:lang w:val="en-US"/>
              </w:rPr>
            </w:pPr>
            <w:r w:rsidRPr="00AF386A">
              <w:rPr>
                <w:color w:val="FF0000"/>
                <w:sz w:val="16"/>
                <w:szCs w:val="16"/>
                <w:lang w:val="en-US"/>
              </w:rPr>
              <w:t>No CSB2</w:t>
            </w:r>
          </w:p>
        </w:tc>
      </w:tr>
      <w:tr w:rsidR="00AF386A" w14:paraId="30EEA3EC" w14:textId="77777777" w:rsidTr="00AF386A">
        <w:tc>
          <w:tcPr>
            <w:tcW w:w="1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91EBE6" w14:textId="77777777" w:rsidR="00AF386A" w:rsidRPr="00AF386A" w:rsidRDefault="00AF386A">
            <w:pPr>
              <w:pStyle w:val="ListParagraph"/>
              <w:ind w:left="0"/>
              <w:rPr>
                <w:sz w:val="16"/>
                <w:szCs w:val="16"/>
                <w:lang w:val="en-US"/>
              </w:rPr>
            </w:pPr>
            <w:r w:rsidRPr="00AF386A">
              <w:rPr>
                <w:sz w:val="16"/>
                <w:szCs w:val="16"/>
                <w:lang w:val="en-US"/>
              </w:rPr>
              <w:t>CSB3</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7A13C033" w14:textId="77777777" w:rsidR="00AF386A" w:rsidRPr="00AF386A" w:rsidRDefault="00AF386A">
            <w:pPr>
              <w:pStyle w:val="ListParagraph"/>
              <w:ind w:left="0"/>
              <w:rPr>
                <w:sz w:val="16"/>
                <w:szCs w:val="16"/>
                <w:lang w:val="en-US"/>
              </w:rPr>
            </w:pPr>
            <w:r w:rsidRPr="00AF386A">
              <w:rPr>
                <w:sz w:val="16"/>
                <w:szCs w:val="16"/>
                <w:lang w:val="en-US"/>
              </w:rPr>
              <w:t>2 repeats of CSB3</w:t>
            </w:r>
          </w:p>
        </w:tc>
        <w:tc>
          <w:tcPr>
            <w:tcW w:w="6386" w:type="dxa"/>
            <w:tcBorders>
              <w:top w:val="nil"/>
              <w:left w:val="nil"/>
              <w:bottom w:val="single" w:sz="8" w:space="0" w:color="auto"/>
              <w:right w:val="single" w:sz="8" w:space="0" w:color="auto"/>
            </w:tcBorders>
            <w:tcMar>
              <w:top w:w="0" w:type="dxa"/>
              <w:left w:w="108" w:type="dxa"/>
              <w:bottom w:w="0" w:type="dxa"/>
              <w:right w:w="108" w:type="dxa"/>
            </w:tcMar>
            <w:hideMark/>
          </w:tcPr>
          <w:p w14:paraId="62C16939" w14:textId="77777777" w:rsidR="00AF386A" w:rsidRPr="00AF386A" w:rsidRDefault="00AF386A">
            <w:pPr>
              <w:pStyle w:val="ListParagraph"/>
              <w:ind w:left="0"/>
              <w:rPr>
                <w:sz w:val="16"/>
                <w:szCs w:val="16"/>
                <w:lang w:val="en-US"/>
              </w:rPr>
            </w:pPr>
            <w:r w:rsidRPr="00AF386A">
              <w:rPr>
                <w:sz w:val="16"/>
                <w:szCs w:val="16"/>
                <w:lang w:val="en-US"/>
              </w:rPr>
              <w:t>2 repeats of CSB3</w:t>
            </w:r>
          </w:p>
        </w:tc>
      </w:tr>
      <w:tr w:rsidR="00AF386A" w14:paraId="41120FE2" w14:textId="77777777" w:rsidTr="00AF386A">
        <w:tc>
          <w:tcPr>
            <w:tcW w:w="1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36402" w14:textId="77777777" w:rsidR="00AF386A" w:rsidRPr="00AF386A" w:rsidRDefault="00AF386A">
            <w:pPr>
              <w:pStyle w:val="ListParagraph"/>
              <w:ind w:left="0"/>
              <w:rPr>
                <w:sz w:val="16"/>
                <w:szCs w:val="16"/>
                <w:lang w:val="en-US"/>
              </w:rPr>
            </w:pPr>
            <w:r w:rsidRPr="00AF386A">
              <w:rPr>
                <w:sz w:val="16"/>
                <w:szCs w:val="16"/>
                <w:lang w:val="en-US"/>
              </w:rPr>
              <w:t>CSB4</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58F0814F" w14:textId="77777777" w:rsidR="00AF386A" w:rsidRPr="00AF386A" w:rsidRDefault="00AF386A">
            <w:pPr>
              <w:pStyle w:val="ListParagraph"/>
              <w:ind w:left="0"/>
              <w:rPr>
                <w:sz w:val="16"/>
                <w:szCs w:val="16"/>
                <w:lang w:val="en-US"/>
              </w:rPr>
            </w:pPr>
            <w:r w:rsidRPr="00AF386A">
              <w:rPr>
                <w:sz w:val="16"/>
                <w:szCs w:val="16"/>
                <w:lang w:val="en-US"/>
              </w:rPr>
              <w:t>2 repeats of CSB4</w:t>
            </w:r>
          </w:p>
        </w:tc>
        <w:tc>
          <w:tcPr>
            <w:tcW w:w="6386" w:type="dxa"/>
            <w:tcBorders>
              <w:top w:val="nil"/>
              <w:left w:val="nil"/>
              <w:bottom w:val="single" w:sz="8" w:space="0" w:color="auto"/>
              <w:right w:val="single" w:sz="8" w:space="0" w:color="auto"/>
            </w:tcBorders>
            <w:tcMar>
              <w:top w:w="0" w:type="dxa"/>
              <w:left w:w="108" w:type="dxa"/>
              <w:bottom w:w="0" w:type="dxa"/>
              <w:right w:w="108" w:type="dxa"/>
            </w:tcMar>
            <w:hideMark/>
          </w:tcPr>
          <w:p w14:paraId="1D9D92B6" w14:textId="77777777" w:rsidR="00AF386A" w:rsidRPr="00AF386A" w:rsidRDefault="00AF386A">
            <w:pPr>
              <w:pStyle w:val="ListParagraph"/>
              <w:ind w:left="0"/>
              <w:rPr>
                <w:sz w:val="16"/>
                <w:szCs w:val="16"/>
                <w:lang w:val="en-US"/>
              </w:rPr>
            </w:pPr>
            <w:r w:rsidRPr="00AF386A">
              <w:rPr>
                <w:color w:val="FF0000"/>
                <w:sz w:val="16"/>
                <w:szCs w:val="16"/>
                <w:lang w:val="en-US"/>
              </w:rPr>
              <w:t>No CSB4</w:t>
            </w:r>
          </w:p>
        </w:tc>
      </w:tr>
      <w:tr w:rsidR="00AF386A" w14:paraId="3D883E2E" w14:textId="77777777" w:rsidTr="00AF386A">
        <w:tc>
          <w:tcPr>
            <w:tcW w:w="1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F81AAE" w14:textId="77777777" w:rsidR="00AF386A" w:rsidRPr="00AF386A" w:rsidRDefault="00AF386A">
            <w:pPr>
              <w:pStyle w:val="ListParagraph"/>
              <w:ind w:left="0"/>
              <w:rPr>
                <w:sz w:val="16"/>
                <w:szCs w:val="16"/>
                <w:lang w:val="en-US"/>
              </w:rPr>
            </w:pPr>
            <w:r w:rsidRPr="00AF386A">
              <w:rPr>
                <w:sz w:val="16"/>
                <w:szCs w:val="16"/>
                <w:lang w:val="en-US"/>
              </w:rPr>
              <w:t>CSB5</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05246D4A" w14:textId="77777777" w:rsidR="00AF386A" w:rsidRPr="00AF386A" w:rsidRDefault="00AF386A">
            <w:pPr>
              <w:pStyle w:val="ListParagraph"/>
              <w:ind w:left="0"/>
              <w:rPr>
                <w:sz w:val="16"/>
                <w:szCs w:val="16"/>
                <w:lang w:val="en-US"/>
              </w:rPr>
            </w:pPr>
            <w:r w:rsidRPr="00AF386A">
              <w:rPr>
                <w:sz w:val="16"/>
                <w:szCs w:val="16"/>
                <w:lang w:val="en-US"/>
              </w:rPr>
              <w:t>2 repeats of CSB5</w:t>
            </w:r>
          </w:p>
        </w:tc>
        <w:tc>
          <w:tcPr>
            <w:tcW w:w="6386" w:type="dxa"/>
            <w:tcBorders>
              <w:top w:val="nil"/>
              <w:left w:val="nil"/>
              <w:bottom w:val="single" w:sz="8" w:space="0" w:color="auto"/>
              <w:right w:val="single" w:sz="8" w:space="0" w:color="auto"/>
            </w:tcBorders>
            <w:tcMar>
              <w:top w:w="0" w:type="dxa"/>
              <w:left w:w="108" w:type="dxa"/>
              <w:bottom w:w="0" w:type="dxa"/>
              <w:right w:w="108" w:type="dxa"/>
            </w:tcMar>
            <w:hideMark/>
          </w:tcPr>
          <w:p w14:paraId="61816EE5" w14:textId="77777777" w:rsidR="00AF386A" w:rsidRPr="00AF386A" w:rsidRDefault="00AF386A">
            <w:pPr>
              <w:pStyle w:val="ListParagraph"/>
              <w:ind w:left="0"/>
              <w:rPr>
                <w:sz w:val="16"/>
                <w:szCs w:val="16"/>
                <w:lang w:val="en-US"/>
              </w:rPr>
            </w:pPr>
            <w:r w:rsidRPr="00AF386A">
              <w:rPr>
                <w:sz w:val="16"/>
                <w:szCs w:val="16"/>
                <w:lang w:val="en-US"/>
              </w:rPr>
              <w:t>2 repeats of CSB5</w:t>
            </w:r>
          </w:p>
        </w:tc>
      </w:tr>
      <w:tr w:rsidR="00AF386A" w14:paraId="1928C0C5" w14:textId="77777777" w:rsidTr="00AF386A">
        <w:tc>
          <w:tcPr>
            <w:tcW w:w="1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C62F46" w14:textId="77777777" w:rsidR="00AF386A" w:rsidRPr="00AF386A" w:rsidRDefault="00AF386A">
            <w:pPr>
              <w:pStyle w:val="ListParagraph"/>
              <w:ind w:left="0"/>
              <w:rPr>
                <w:sz w:val="16"/>
                <w:szCs w:val="16"/>
                <w:lang w:val="en-US"/>
              </w:rPr>
            </w:pPr>
            <w:r w:rsidRPr="00AF386A">
              <w:rPr>
                <w:sz w:val="16"/>
                <w:szCs w:val="16"/>
                <w:lang w:val="en-US"/>
              </w:rPr>
              <w:t>CSB6</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04104BA1" w14:textId="77777777" w:rsidR="00AF386A" w:rsidRPr="00AF386A" w:rsidRDefault="00AF386A">
            <w:pPr>
              <w:pStyle w:val="ListParagraph"/>
              <w:ind w:left="0"/>
              <w:rPr>
                <w:sz w:val="16"/>
                <w:szCs w:val="16"/>
                <w:lang w:val="en-US"/>
              </w:rPr>
            </w:pPr>
            <w:r w:rsidRPr="00AF386A">
              <w:rPr>
                <w:sz w:val="16"/>
                <w:szCs w:val="16"/>
                <w:lang w:val="en-US"/>
              </w:rPr>
              <w:t>2 repeats of CSB6</w:t>
            </w:r>
          </w:p>
        </w:tc>
        <w:tc>
          <w:tcPr>
            <w:tcW w:w="6386" w:type="dxa"/>
            <w:tcBorders>
              <w:top w:val="nil"/>
              <w:left w:val="nil"/>
              <w:bottom w:val="single" w:sz="8" w:space="0" w:color="auto"/>
              <w:right w:val="single" w:sz="8" w:space="0" w:color="auto"/>
            </w:tcBorders>
            <w:tcMar>
              <w:top w:w="0" w:type="dxa"/>
              <w:left w:w="108" w:type="dxa"/>
              <w:bottom w:w="0" w:type="dxa"/>
              <w:right w:w="108" w:type="dxa"/>
            </w:tcMar>
            <w:hideMark/>
          </w:tcPr>
          <w:p w14:paraId="0031FFA3" w14:textId="77777777" w:rsidR="00AF386A" w:rsidRPr="00AF386A" w:rsidRDefault="00AF386A">
            <w:pPr>
              <w:pStyle w:val="ListParagraph"/>
              <w:ind w:left="0"/>
              <w:rPr>
                <w:sz w:val="16"/>
                <w:szCs w:val="16"/>
                <w:lang w:val="en-US"/>
              </w:rPr>
            </w:pPr>
            <w:r w:rsidRPr="00AF386A">
              <w:rPr>
                <w:color w:val="FF0000"/>
                <w:sz w:val="16"/>
                <w:szCs w:val="16"/>
                <w:lang w:val="en-US"/>
              </w:rPr>
              <w:t>No CSB6</w:t>
            </w:r>
          </w:p>
        </w:tc>
      </w:tr>
      <w:tr w:rsidR="00AF386A" w14:paraId="0EB60251" w14:textId="77777777" w:rsidTr="00AF386A">
        <w:tc>
          <w:tcPr>
            <w:tcW w:w="1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781404" w14:textId="77777777" w:rsidR="00AF386A" w:rsidRPr="00AF386A" w:rsidRDefault="00AF386A">
            <w:pPr>
              <w:pStyle w:val="ListParagraph"/>
              <w:ind w:left="0"/>
              <w:rPr>
                <w:sz w:val="16"/>
                <w:szCs w:val="16"/>
                <w:lang w:val="en-US"/>
              </w:rPr>
            </w:pPr>
            <w:r w:rsidRPr="00AF386A">
              <w:rPr>
                <w:sz w:val="16"/>
                <w:szCs w:val="16"/>
                <w:lang w:val="en-US"/>
              </w:rPr>
              <w:t>CSB7</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58A4CC7A" w14:textId="77777777" w:rsidR="00AF386A" w:rsidRPr="00AF386A" w:rsidRDefault="00AF386A">
            <w:pPr>
              <w:pStyle w:val="ListParagraph"/>
              <w:ind w:left="0"/>
              <w:rPr>
                <w:sz w:val="16"/>
                <w:szCs w:val="16"/>
                <w:lang w:val="en-US"/>
              </w:rPr>
            </w:pPr>
            <w:r w:rsidRPr="00AF386A">
              <w:rPr>
                <w:sz w:val="16"/>
                <w:szCs w:val="16"/>
                <w:lang w:val="en-US"/>
              </w:rPr>
              <w:t>2 repeats of CSB7</w:t>
            </w:r>
          </w:p>
        </w:tc>
        <w:tc>
          <w:tcPr>
            <w:tcW w:w="6386" w:type="dxa"/>
            <w:tcBorders>
              <w:top w:val="nil"/>
              <w:left w:val="nil"/>
              <w:bottom w:val="single" w:sz="8" w:space="0" w:color="auto"/>
              <w:right w:val="single" w:sz="8" w:space="0" w:color="auto"/>
            </w:tcBorders>
            <w:tcMar>
              <w:top w:w="0" w:type="dxa"/>
              <w:left w:w="108" w:type="dxa"/>
              <w:bottom w:w="0" w:type="dxa"/>
              <w:right w:w="108" w:type="dxa"/>
            </w:tcMar>
            <w:hideMark/>
          </w:tcPr>
          <w:p w14:paraId="45454D5F" w14:textId="77777777" w:rsidR="00AF386A" w:rsidRPr="00AF386A" w:rsidRDefault="00AF386A">
            <w:pPr>
              <w:pStyle w:val="ListParagraph"/>
              <w:ind w:left="0"/>
              <w:rPr>
                <w:sz w:val="16"/>
                <w:szCs w:val="16"/>
                <w:lang w:val="en-US"/>
              </w:rPr>
            </w:pPr>
            <w:r w:rsidRPr="00AF386A">
              <w:rPr>
                <w:sz w:val="16"/>
                <w:szCs w:val="16"/>
                <w:lang w:val="en-US"/>
              </w:rPr>
              <w:t>2 repeats of CSB7</w:t>
            </w:r>
          </w:p>
        </w:tc>
      </w:tr>
      <w:tr w:rsidR="00AF386A" w14:paraId="6A148AD6" w14:textId="77777777" w:rsidTr="00AF386A">
        <w:tc>
          <w:tcPr>
            <w:tcW w:w="1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397DE" w14:textId="77777777" w:rsidR="00AF386A" w:rsidRPr="00AF386A" w:rsidRDefault="00AF386A">
            <w:pPr>
              <w:pStyle w:val="ListParagraph"/>
              <w:ind w:left="0"/>
              <w:rPr>
                <w:sz w:val="16"/>
                <w:szCs w:val="16"/>
                <w:lang w:val="en-US"/>
              </w:rPr>
            </w:pPr>
            <w:r w:rsidRPr="00AF386A">
              <w:rPr>
                <w:sz w:val="16"/>
                <w:szCs w:val="16"/>
                <w:lang w:val="en-US"/>
              </w:rPr>
              <w:t>CSB8</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14:paraId="0E661391" w14:textId="77777777" w:rsidR="00AF386A" w:rsidRPr="00AF386A" w:rsidRDefault="00AF386A">
            <w:pPr>
              <w:pStyle w:val="ListParagraph"/>
              <w:ind w:left="0"/>
              <w:rPr>
                <w:sz w:val="16"/>
                <w:szCs w:val="16"/>
                <w:lang w:val="en-US"/>
              </w:rPr>
            </w:pPr>
            <w:r w:rsidRPr="00AF386A">
              <w:rPr>
                <w:sz w:val="16"/>
                <w:szCs w:val="16"/>
                <w:lang w:val="en-US"/>
              </w:rPr>
              <w:t>2 repeats of CSB8</w:t>
            </w:r>
          </w:p>
        </w:tc>
        <w:tc>
          <w:tcPr>
            <w:tcW w:w="6386" w:type="dxa"/>
            <w:tcBorders>
              <w:top w:val="nil"/>
              <w:left w:val="nil"/>
              <w:bottom w:val="single" w:sz="8" w:space="0" w:color="auto"/>
              <w:right w:val="single" w:sz="8" w:space="0" w:color="auto"/>
            </w:tcBorders>
            <w:tcMar>
              <w:top w:w="0" w:type="dxa"/>
              <w:left w:w="108" w:type="dxa"/>
              <w:bottom w:w="0" w:type="dxa"/>
              <w:right w:w="108" w:type="dxa"/>
            </w:tcMar>
            <w:hideMark/>
          </w:tcPr>
          <w:p w14:paraId="7D095526" w14:textId="77777777" w:rsidR="00AF386A" w:rsidRPr="00AF386A" w:rsidRDefault="00AF386A">
            <w:pPr>
              <w:pStyle w:val="ListParagraph"/>
              <w:ind w:left="0"/>
              <w:rPr>
                <w:sz w:val="16"/>
                <w:szCs w:val="16"/>
                <w:lang w:val="en-US"/>
              </w:rPr>
            </w:pPr>
            <w:r w:rsidRPr="00AF386A">
              <w:rPr>
                <w:color w:val="FF0000"/>
                <w:sz w:val="16"/>
                <w:szCs w:val="16"/>
                <w:lang w:val="en-US"/>
              </w:rPr>
              <w:t>No CSB8</w:t>
            </w:r>
          </w:p>
        </w:tc>
      </w:tr>
    </w:tbl>
    <w:p w14:paraId="311F33A5" w14:textId="77777777" w:rsidR="00AF386A" w:rsidRDefault="00AF386A" w:rsidP="00AF386A">
      <w:pPr>
        <w:pStyle w:val="ListParagraph"/>
        <w:rPr>
          <w:rFonts w:eastAsiaTheme="minorHAnsi" w:cs="Calibri"/>
          <w:lang w:val="en-US"/>
        </w:rPr>
      </w:pPr>
    </w:p>
    <w:p w14:paraId="14BEC475" w14:textId="2F1CC472" w:rsidR="00AF386A" w:rsidRDefault="00FE1F81" w:rsidP="00634546">
      <w:pPr>
        <w:spacing w:after="0"/>
        <w:jc w:val="both"/>
      </w:pPr>
      <w:r>
        <w:t xml:space="preserve">From the two schemes illustrated in Table III, </w:t>
      </w:r>
      <w:r w:rsidR="0033721A">
        <w:t>with s</w:t>
      </w:r>
      <w:r>
        <w:t xml:space="preserve">cheme 1 </w:t>
      </w:r>
      <w:r w:rsidR="0033721A" w:rsidRPr="0033721A">
        <w:t xml:space="preserve">the UE </w:t>
      </w:r>
      <w:r w:rsidR="0033721A">
        <w:t>should in principle be able to</w:t>
      </w:r>
      <w:r w:rsidR="0033721A" w:rsidRPr="0033721A">
        <w:t xml:space="preserve"> at least get samples from all possible CSBs </w:t>
      </w:r>
      <w:r w:rsidR="0033721A">
        <w:t>which could be beneficial to increase the chan</w:t>
      </w:r>
      <w:r w:rsidR="00EE3A6D">
        <w:t>c</w:t>
      </w:r>
      <w:r w:rsidR="0033721A">
        <w:t>es of decoding MIB-NB. On the other hand, with scheme 2,</w:t>
      </w:r>
      <w:r w:rsidR="0033721A" w:rsidRPr="0033721A">
        <w:t xml:space="preserve"> </w:t>
      </w:r>
      <w:r w:rsidR="0033721A">
        <w:t xml:space="preserve">the number of muted radio frames would be increased, but </w:t>
      </w:r>
      <w:r w:rsidR="0033721A" w:rsidRPr="0033721A">
        <w:t xml:space="preserve">the UE </w:t>
      </w:r>
      <w:r w:rsidR="0033721A">
        <w:t>won’t be able to</w:t>
      </w:r>
      <w:r w:rsidR="0033721A" w:rsidRPr="0033721A">
        <w:t xml:space="preserve"> get samples from all possible CSBs </w:t>
      </w:r>
      <w:r w:rsidR="0033721A">
        <w:t xml:space="preserve">which might </w:t>
      </w:r>
      <w:r w:rsidR="00DA51AC">
        <w:t xml:space="preserve">impact </w:t>
      </w:r>
      <w:r w:rsidR="0033721A">
        <w:t xml:space="preserve">the decoding </w:t>
      </w:r>
      <w:r w:rsidR="00DA51AC">
        <w:t xml:space="preserve">performance </w:t>
      </w:r>
      <w:r w:rsidR="0033721A">
        <w:t xml:space="preserve">of MIB-NB. Both schemes in Table III, as well as any other proposal around </w:t>
      </w:r>
      <w:r w:rsidR="007D6559">
        <w:t xml:space="preserve">assigning </w:t>
      </w:r>
      <w:r w:rsidR="0033721A">
        <w:t xml:space="preserve">“X DL radio frames out N radio frames” </w:t>
      </w:r>
      <w:r w:rsidR="007D6559">
        <w:t xml:space="preserve">in TDD mode </w:t>
      </w:r>
      <w:r w:rsidR="0033721A">
        <w:t>should be subject to analysis/evaluations as to confirm that MIB-NB can be successfully decoded.</w:t>
      </w:r>
    </w:p>
    <w:p w14:paraId="029D44CF" w14:textId="77777777" w:rsidR="00AF386A" w:rsidRDefault="00AF386A" w:rsidP="00634546">
      <w:pPr>
        <w:spacing w:after="0"/>
        <w:jc w:val="both"/>
      </w:pPr>
    </w:p>
    <w:p w14:paraId="37F386E2" w14:textId="4988F819" w:rsidR="00463FB3" w:rsidRDefault="00463FB3" w:rsidP="00463FB3">
      <w:pPr>
        <w:pStyle w:val="Observation"/>
        <w:ind w:left="1701" w:hanging="1701"/>
      </w:pPr>
      <w:bookmarkStart w:id="14" w:name="_Toc178885189"/>
      <w:r w:rsidRPr="00463FB3">
        <w:t>For determining what would be a suitable number of X consecutive radio frames to be assigned for DL within a period consisting of N radio frames, we believe that NPBCH could be used as a design reference</w:t>
      </w:r>
      <w:r w:rsidR="00C77028">
        <w:t>, which can help to minimize the specification impact</w:t>
      </w:r>
      <w:r>
        <w:t xml:space="preserve">. For example, N can be chosen to have the same duration as the transmission duration of </w:t>
      </w:r>
      <w:r w:rsidR="00FE1F81">
        <w:t>one</w:t>
      </w:r>
      <w:r>
        <w:t xml:space="preserve"> self-decodable CSB (i.e., 8 radio frames) or a multiple of such a duration</w:t>
      </w:r>
      <w:r w:rsidR="00AF386A">
        <w:t xml:space="preserve"> (e.g., 16 radio frames)</w:t>
      </w:r>
      <w:r>
        <w:t>.</w:t>
      </w:r>
      <w:bookmarkEnd w:id="14"/>
    </w:p>
    <w:p w14:paraId="7934A912" w14:textId="3C682D62" w:rsidR="00097C3C" w:rsidRDefault="00097C3C" w:rsidP="00097C3C">
      <w:pPr>
        <w:pStyle w:val="Observation"/>
        <w:ind w:left="1701" w:hanging="1701"/>
      </w:pPr>
      <w:bookmarkStart w:id="15" w:name="_Toc178885190"/>
      <w:r>
        <w:t xml:space="preserve">Based on the previous observation, the reception of </w:t>
      </w:r>
      <w:r w:rsidRPr="00097C3C">
        <w:t>independently decodable blocks</w:t>
      </w:r>
      <w:r>
        <w:t xml:space="preserve"> composing a MIB-NB are compared under two schemes:</w:t>
      </w:r>
      <w:bookmarkEnd w:id="15"/>
    </w:p>
    <w:p w14:paraId="74471B69" w14:textId="6E90F9FB" w:rsidR="00097C3C" w:rsidRDefault="00097C3C" w:rsidP="00097C3C">
      <w:pPr>
        <w:pStyle w:val="Observation"/>
        <w:numPr>
          <w:ilvl w:val="0"/>
          <w:numId w:val="48"/>
        </w:numPr>
      </w:pPr>
      <w:bookmarkStart w:id="16" w:name="_Toc178885191"/>
      <w:r w:rsidRPr="00333C19">
        <w:t>X = 2 DL radio frames out of N</w:t>
      </w:r>
      <w:r w:rsidR="008D65FD">
        <w:t xml:space="preserve"> </w:t>
      </w:r>
      <w:r w:rsidR="006D1DA9">
        <w:t>=</w:t>
      </w:r>
      <w:r>
        <w:t xml:space="preserve"> </w:t>
      </w:r>
      <w:r w:rsidRPr="00333C19">
        <w:t>8 radio frames</w:t>
      </w:r>
      <w:r>
        <w:t xml:space="preserve">: </w:t>
      </w:r>
      <w:r w:rsidR="008D65FD">
        <w:t xml:space="preserve">In this case, 2 repeats for each of all possible CSBs (i.e., CSB1 to CSB8) would </w:t>
      </w:r>
      <w:r w:rsidR="006D1DA9">
        <w:t>remain</w:t>
      </w:r>
      <w:r w:rsidR="008D65FD">
        <w:t xml:space="preserve"> unmuted.</w:t>
      </w:r>
      <w:bookmarkEnd w:id="16"/>
    </w:p>
    <w:p w14:paraId="13428490" w14:textId="77777777" w:rsidR="00F508EA" w:rsidRDefault="00097C3C" w:rsidP="008D65FD">
      <w:pPr>
        <w:pStyle w:val="Observation"/>
        <w:numPr>
          <w:ilvl w:val="0"/>
          <w:numId w:val="48"/>
        </w:numPr>
      </w:pPr>
      <w:bookmarkStart w:id="17" w:name="_Toc178885192"/>
      <w:r w:rsidRPr="00333C19">
        <w:t>X = 2 DL radio frames out of N</w:t>
      </w:r>
      <w:r w:rsidR="008D65FD">
        <w:t xml:space="preserve"> </w:t>
      </w:r>
      <w:r w:rsidR="006D1DA9">
        <w:t xml:space="preserve">= </w:t>
      </w:r>
      <w:r w:rsidRPr="00333C19">
        <w:t>16 radio frames</w:t>
      </w:r>
      <w:r>
        <w:t xml:space="preserve">: </w:t>
      </w:r>
      <w:r w:rsidR="008D65FD">
        <w:t xml:space="preserve">In this case, 2 repeats for every other of all possible CSBs (i.e., CBS1, CBS3, CBS5, and CBS7) would </w:t>
      </w:r>
      <w:r w:rsidR="006D1DA9">
        <w:t>remain</w:t>
      </w:r>
      <w:r w:rsidR="008D65FD">
        <w:t xml:space="preserve"> unmuted.</w:t>
      </w:r>
      <w:bookmarkEnd w:id="17"/>
    </w:p>
    <w:p w14:paraId="43EF1253" w14:textId="435293FB" w:rsidR="00097C3C" w:rsidRDefault="00F508EA" w:rsidP="00F508EA">
      <w:pPr>
        <w:pStyle w:val="Observation"/>
        <w:numPr>
          <w:ilvl w:val="0"/>
          <w:numId w:val="0"/>
        </w:numPr>
        <w:ind w:left="1701"/>
      </w:pPr>
      <w:bookmarkStart w:id="18" w:name="_Toc178885193"/>
      <w:r>
        <w:t xml:space="preserve">Whether </w:t>
      </w:r>
      <w:r w:rsidR="00D95CDF">
        <w:t>for successful decoding MIB-NB,</w:t>
      </w:r>
      <w:r w:rsidR="00691CA1">
        <w:t xml:space="preserve"> </w:t>
      </w:r>
      <w:r w:rsidR="00D95CDF">
        <w:t xml:space="preserve">is sufficient with </w:t>
      </w:r>
      <w:r>
        <w:t xml:space="preserve">receiving at least few repeats </w:t>
      </w:r>
      <w:r w:rsidR="001C3E7D">
        <w:t>of</w:t>
      </w:r>
      <w:r>
        <w:t xml:space="preserve"> all possible CSBs, or at least few repeats </w:t>
      </w:r>
      <w:r w:rsidR="001C3E7D">
        <w:t>o</w:t>
      </w:r>
      <w:r>
        <w:t>f a subset of all possible CSBs</w:t>
      </w:r>
      <w:r w:rsidR="00D95CDF">
        <w:t>, is something that</w:t>
      </w:r>
      <w:r>
        <w:t xml:space="preserve"> needs to be investigated.</w:t>
      </w:r>
      <w:bookmarkEnd w:id="18"/>
    </w:p>
    <w:p w14:paraId="15C967F8" w14:textId="19F0BF7E" w:rsidR="00634EE4" w:rsidRDefault="0083354B" w:rsidP="00AA2A99">
      <w:pPr>
        <w:spacing w:before="120"/>
        <w:jc w:val="both"/>
      </w:pPr>
      <w:r>
        <w:t xml:space="preserve">For the two schemes </w:t>
      </w:r>
      <w:r w:rsidR="00634EE4">
        <w:t xml:space="preserve">in Table III, where MIB-NB was used as design reference for the support of TDD mode for NB-IoT in NTN, we now illustrate in Table IV the impact on NPSS and NSSS. Recall that </w:t>
      </w:r>
      <w:r w:rsidR="00634EE4" w:rsidRPr="00634EE4">
        <w:t xml:space="preserve">NPSS is transmitted in subframe 5 of every 10 </w:t>
      </w:r>
      <w:proofErr w:type="spellStart"/>
      <w:r w:rsidR="00634EE4" w:rsidRPr="00634EE4">
        <w:t>ms</w:t>
      </w:r>
      <w:proofErr w:type="spellEnd"/>
      <w:r w:rsidR="00634EE4" w:rsidRPr="00634EE4">
        <w:t xml:space="preserve"> radio frame (periodicity 10 </w:t>
      </w:r>
      <w:proofErr w:type="spellStart"/>
      <w:r w:rsidR="00634EE4" w:rsidRPr="00634EE4">
        <w:t>ms</w:t>
      </w:r>
      <w:proofErr w:type="spellEnd"/>
      <w:r w:rsidR="00634EE4" w:rsidRPr="00634EE4">
        <w:t xml:space="preserve">), whereas NSSS is transmitted in subframe 9 of every other 10 </w:t>
      </w:r>
      <w:proofErr w:type="spellStart"/>
      <w:r w:rsidR="00634EE4" w:rsidRPr="00634EE4">
        <w:t>ms</w:t>
      </w:r>
      <w:proofErr w:type="spellEnd"/>
      <w:r w:rsidR="00634EE4" w:rsidRPr="00634EE4">
        <w:t xml:space="preserve"> radio frame (periodicity 20 </w:t>
      </w:r>
      <w:proofErr w:type="spellStart"/>
      <w:r w:rsidR="00634EE4" w:rsidRPr="00634EE4">
        <w:t>ms</w:t>
      </w:r>
      <w:proofErr w:type="spellEnd"/>
      <w:r w:rsidR="00634EE4" w:rsidRPr="00634EE4">
        <w:t>)</w:t>
      </w:r>
      <w:r w:rsidR="00634EE4">
        <w:t xml:space="preserve">, and that </w:t>
      </w:r>
      <w:r w:rsidR="00634EE4" w:rsidRPr="00634EE4">
        <w:t xml:space="preserve">an 80 </w:t>
      </w:r>
      <w:proofErr w:type="spellStart"/>
      <w:r w:rsidR="00634EE4" w:rsidRPr="00634EE4">
        <w:t>ms</w:t>
      </w:r>
      <w:proofErr w:type="spellEnd"/>
      <w:r w:rsidR="00634EE4" w:rsidRPr="00634EE4">
        <w:t xml:space="preserve"> NPSS and NSSS repetition interval</w:t>
      </w:r>
      <w:r w:rsidR="002864AC">
        <w:t xml:space="preserve"> (a.k.a. </w:t>
      </w:r>
      <w:r w:rsidR="002864AC" w:rsidRPr="002864AC">
        <w:t>cycle of synchronization information</w:t>
      </w:r>
      <w:r w:rsidR="002864AC">
        <w:t xml:space="preserve">) </w:t>
      </w:r>
      <w:r w:rsidR="002864AC" w:rsidRPr="002864AC">
        <w:t xml:space="preserve">allows </w:t>
      </w:r>
      <w:r w:rsidR="002864AC">
        <w:t xml:space="preserve">the </w:t>
      </w:r>
      <w:r w:rsidR="002864AC" w:rsidRPr="002864AC">
        <w:t>device to gather enough synchronization data for reliable cell detection and timing acquisition</w:t>
      </w:r>
      <w:r w:rsidR="00634EE4">
        <w:t>s</w:t>
      </w:r>
      <w:r w:rsidR="002864AC">
        <w:t>.</w:t>
      </w:r>
    </w:p>
    <w:p w14:paraId="1EA851D3" w14:textId="7DA907E7" w:rsidR="002864AC" w:rsidRPr="002864AC" w:rsidRDefault="002864AC" w:rsidP="002864AC">
      <w:pPr>
        <w:pStyle w:val="ListParagraph"/>
        <w:jc w:val="center"/>
        <w:rPr>
          <w:lang w:val="en-US"/>
        </w:rPr>
      </w:pPr>
      <w:r w:rsidRPr="00204E9D">
        <w:rPr>
          <w:b/>
          <w:bCs/>
          <w:sz w:val="16"/>
          <w:szCs w:val="16"/>
        </w:rPr>
        <w:t>Table I</w:t>
      </w:r>
      <w:r w:rsidR="002B0EB4">
        <w:rPr>
          <w:b/>
          <w:bCs/>
          <w:sz w:val="16"/>
          <w:szCs w:val="16"/>
        </w:rPr>
        <w:t>V</w:t>
      </w:r>
      <w:r w:rsidRPr="00204E9D">
        <w:rPr>
          <w:b/>
          <w:bCs/>
          <w:sz w:val="16"/>
          <w:szCs w:val="16"/>
        </w:rPr>
        <w:t>:</w:t>
      </w:r>
      <w:r>
        <w:rPr>
          <w:b/>
          <w:bCs/>
          <w:sz w:val="16"/>
          <w:szCs w:val="16"/>
        </w:rPr>
        <w:t xml:space="preserve"> Number of received NPSS and NSSS, for Scheme 1) </w:t>
      </w:r>
      <w:r w:rsidRPr="002864AC">
        <w:rPr>
          <w:b/>
          <w:bCs/>
          <w:sz w:val="16"/>
          <w:szCs w:val="16"/>
        </w:rPr>
        <w:t xml:space="preserve">X = 2 DL radio frames out of N = 8 radio frames </w:t>
      </w:r>
      <w:r>
        <w:rPr>
          <w:b/>
          <w:bCs/>
          <w:sz w:val="16"/>
          <w:szCs w:val="16"/>
        </w:rPr>
        <w:t>and Scheme 2)</w:t>
      </w:r>
      <w:r w:rsidRPr="00C80733">
        <w:rPr>
          <w:b/>
          <w:bCs/>
          <w:sz w:val="16"/>
          <w:szCs w:val="16"/>
        </w:rPr>
        <w:t xml:space="preserve"> </w:t>
      </w:r>
      <w:r w:rsidRPr="002864AC">
        <w:rPr>
          <w:b/>
          <w:bCs/>
          <w:sz w:val="16"/>
          <w:szCs w:val="16"/>
        </w:rPr>
        <w:t xml:space="preserve">X = 2 DL radio frames out of N = </w:t>
      </w:r>
      <w:r>
        <w:rPr>
          <w:b/>
          <w:bCs/>
          <w:sz w:val="16"/>
          <w:szCs w:val="16"/>
        </w:rPr>
        <w:t>16</w:t>
      </w:r>
      <w:r w:rsidRPr="002864AC">
        <w:rPr>
          <w:b/>
          <w:bCs/>
          <w:sz w:val="16"/>
          <w:szCs w:val="16"/>
        </w:rPr>
        <w:t xml:space="preserve"> radio frames</w:t>
      </w:r>
      <w:r>
        <w:rPr>
          <w:b/>
          <w:bCs/>
          <w:sz w:val="16"/>
          <w:szCs w:val="16"/>
        </w:rPr>
        <w:t>.</w:t>
      </w:r>
    </w:p>
    <w:tbl>
      <w:tblPr>
        <w:tblW w:w="0" w:type="auto"/>
        <w:tblInd w:w="720" w:type="dxa"/>
        <w:tblCellMar>
          <w:left w:w="0" w:type="dxa"/>
          <w:right w:w="0" w:type="dxa"/>
        </w:tblCellMar>
        <w:tblLook w:val="04A0" w:firstRow="1" w:lastRow="0" w:firstColumn="1" w:lastColumn="0" w:noHBand="0" w:noVBand="1"/>
      </w:tblPr>
      <w:tblGrid>
        <w:gridCol w:w="549"/>
        <w:gridCol w:w="2301"/>
        <w:gridCol w:w="2301"/>
        <w:gridCol w:w="2301"/>
        <w:gridCol w:w="1447"/>
      </w:tblGrid>
      <w:tr w:rsidR="002864AC" w14:paraId="758A6BDE" w14:textId="77777777" w:rsidTr="009D1E21">
        <w:tc>
          <w:tcPr>
            <w:tcW w:w="0" w:type="auto"/>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A57D588" w14:textId="77777777" w:rsidR="002864AC" w:rsidRPr="002864AC" w:rsidRDefault="002864AC" w:rsidP="002864AC">
            <w:pPr>
              <w:pStyle w:val="ListParagraph"/>
              <w:ind w:left="0"/>
              <w:rPr>
                <w:sz w:val="16"/>
                <w:szCs w:val="16"/>
                <w:lang w:val="en-US"/>
              </w:rPr>
            </w:pP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DB0CE4" w14:textId="77777777" w:rsidR="002864AC" w:rsidRPr="00AF386A" w:rsidRDefault="002864AC" w:rsidP="002864AC">
            <w:pPr>
              <w:pStyle w:val="ListParagraph"/>
              <w:ind w:left="0"/>
              <w:rPr>
                <w:sz w:val="16"/>
                <w:szCs w:val="16"/>
                <w:lang w:val="en-US"/>
              </w:rPr>
            </w:pPr>
            <w:r w:rsidRPr="00AF386A">
              <w:rPr>
                <w:sz w:val="16"/>
                <w:szCs w:val="16"/>
                <w:lang w:val="en-US"/>
              </w:rPr>
              <w:t>Scheme</w:t>
            </w:r>
            <w:r>
              <w:rPr>
                <w:sz w:val="16"/>
                <w:szCs w:val="16"/>
                <w:lang w:val="en-US"/>
              </w:rPr>
              <w:t xml:space="preserve"> </w:t>
            </w:r>
            <w:r w:rsidRPr="00AF386A">
              <w:rPr>
                <w:sz w:val="16"/>
                <w:szCs w:val="16"/>
                <w:lang w:val="en-US"/>
              </w:rPr>
              <w:t xml:space="preserve">1: </w:t>
            </w:r>
          </w:p>
          <w:p w14:paraId="56A79FFE" w14:textId="4C8A8874" w:rsidR="002864AC" w:rsidRPr="002864AC" w:rsidRDefault="002864AC" w:rsidP="002864AC">
            <w:pPr>
              <w:pStyle w:val="ListParagraph"/>
              <w:ind w:left="0"/>
              <w:jc w:val="center"/>
              <w:rPr>
                <w:sz w:val="16"/>
                <w:szCs w:val="16"/>
                <w:lang w:val="en-US"/>
              </w:rPr>
            </w:pPr>
            <w:r w:rsidRPr="00AF386A">
              <w:rPr>
                <w:color w:val="4472C4" w:themeColor="accent1"/>
                <w:sz w:val="16"/>
                <w:szCs w:val="16"/>
              </w:rPr>
              <w:t>X</w:t>
            </w:r>
            <w:r w:rsidRPr="00AF386A">
              <w:rPr>
                <w:sz w:val="16"/>
                <w:szCs w:val="16"/>
              </w:rPr>
              <w:t xml:space="preserve"> = 2 DL radio frames out of </w:t>
            </w:r>
            <w:r w:rsidRPr="00AF386A">
              <w:rPr>
                <w:color w:val="4472C4" w:themeColor="accent1"/>
                <w:sz w:val="16"/>
                <w:szCs w:val="16"/>
              </w:rPr>
              <w:t>N</w:t>
            </w:r>
            <w:r w:rsidRPr="00AF386A">
              <w:rPr>
                <w:sz w:val="16"/>
                <w:szCs w:val="16"/>
              </w:rPr>
              <w:t xml:space="preserve"> = 8 radio frames</w:t>
            </w: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8115D2" w14:textId="77777777" w:rsidR="002864AC" w:rsidRPr="00AF386A" w:rsidRDefault="002864AC" w:rsidP="002864AC">
            <w:pPr>
              <w:pStyle w:val="ListParagraph"/>
              <w:ind w:left="0"/>
              <w:rPr>
                <w:sz w:val="16"/>
                <w:szCs w:val="16"/>
                <w:lang w:val="en-US"/>
              </w:rPr>
            </w:pPr>
            <w:r w:rsidRPr="00AF386A">
              <w:rPr>
                <w:sz w:val="16"/>
                <w:szCs w:val="16"/>
                <w:lang w:val="en-US"/>
              </w:rPr>
              <w:t>Scheme</w:t>
            </w:r>
            <w:r>
              <w:rPr>
                <w:sz w:val="16"/>
                <w:szCs w:val="16"/>
                <w:lang w:val="en-US"/>
              </w:rPr>
              <w:t xml:space="preserve"> </w:t>
            </w:r>
            <w:r w:rsidRPr="00AF386A">
              <w:rPr>
                <w:sz w:val="16"/>
                <w:szCs w:val="16"/>
                <w:lang w:val="en-US"/>
              </w:rPr>
              <w:t xml:space="preserve">2: </w:t>
            </w:r>
          </w:p>
          <w:p w14:paraId="77B1A817" w14:textId="552EE68A" w:rsidR="002864AC" w:rsidRPr="002864AC" w:rsidRDefault="002864AC" w:rsidP="002864AC">
            <w:pPr>
              <w:pStyle w:val="ListParagraph"/>
              <w:ind w:left="0"/>
              <w:jc w:val="center"/>
              <w:rPr>
                <w:sz w:val="16"/>
                <w:szCs w:val="16"/>
                <w:lang w:val="en-US"/>
              </w:rPr>
            </w:pPr>
            <w:r w:rsidRPr="00AF386A">
              <w:rPr>
                <w:color w:val="4472C4" w:themeColor="accent1"/>
                <w:sz w:val="16"/>
                <w:szCs w:val="16"/>
              </w:rPr>
              <w:t>X</w:t>
            </w:r>
            <w:r w:rsidRPr="00AF386A">
              <w:rPr>
                <w:sz w:val="16"/>
                <w:szCs w:val="16"/>
              </w:rPr>
              <w:t xml:space="preserve"> = 2 DL radio frames out of </w:t>
            </w:r>
            <w:r w:rsidRPr="00AF386A">
              <w:rPr>
                <w:color w:val="4472C4" w:themeColor="accent1"/>
                <w:sz w:val="16"/>
                <w:szCs w:val="16"/>
              </w:rPr>
              <w:t>N</w:t>
            </w:r>
            <w:r w:rsidRPr="00AF386A">
              <w:rPr>
                <w:sz w:val="16"/>
                <w:szCs w:val="16"/>
              </w:rPr>
              <w:t xml:space="preserve"> = 16 radio frames</w:t>
            </w:r>
          </w:p>
        </w:tc>
      </w:tr>
      <w:tr w:rsidR="002864AC" w14:paraId="5D5F0C15" w14:textId="77777777" w:rsidTr="009D1E21">
        <w:tc>
          <w:tcPr>
            <w:tcW w:w="0" w:type="auto"/>
            <w:vMerge/>
            <w:tcBorders>
              <w:left w:val="single" w:sz="8" w:space="0" w:color="auto"/>
              <w:bottom w:val="single" w:sz="8" w:space="0" w:color="auto"/>
              <w:right w:val="single" w:sz="8" w:space="0" w:color="auto"/>
            </w:tcBorders>
            <w:tcMar>
              <w:top w:w="0" w:type="dxa"/>
              <w:left w:w="108" w:type="dxa"/>
              <w:bottom w:w="0" w:type="dxa"/>
              <w:right w:w="108" w:type="dxa"/>
            </w:tcMar>
            <w:hideMark/>
          </w:tcPr>
          <w:p w14:paraId="5A592B0B" w14:textId="77777777" w:rsidR="002864AC" w:rsidRPr="002864AC" w:rsidRDefault="002864AC">
            <w:pPr>
              <w:rPr>
                <w:sz w:val="16"/>
                <w:szCs w:val="16"/>
                <w:lang w:val="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D52787" w14:textId="72941D23" w:rsidR="002864AC" w:rsidRPr="002864AC" w:rsidRDefault="002864AC">
            <w:pPr>
              <w:pStyle w:val="ListParagraph"/>
              <w:ind w:left="0"/>
              <w:jc w:val="center"/>
              <w:rPr>
                <w:rFonts w:eastAsiaTheme="minorHAnsi" w:cs="Calibri"/>
                <w:sz w:val="16"/>
                <w:szCs w:val="16"/>
                <w:lang w:val="en-US"/>
              </w:rPr>
            </w:pPr>
            <w:r w:rsidRPr="002864AC">
              <w:rPr>
                <w:sz w:val="16"/>
                <w:szCs w:val="16"/>
                <w:lang w:val="en-US"/>
              </w:rPr>
              <w:t>A</w:t>
            </w:r>
            <w:r>
              <w:rPr>
                <w:sz w:val="16"/>
                <w:szCs w:val="16"/>
                <w:lang w:val="en-US"/>
              </w:rPr>
              <w:t>t a</w:t>
            </w:r>
            <w:r w:rsidRPr="002864AC">
              <w:rPr>
                <w:sz w:val="16"/>
                <w:szCs w:val="16"/>
                <w:lang w:val="en-US"/>
              </w:rPr>
              <w:t xml:space="preserve"> given 80 </w:t>
            </w:r>
            <w:proofErr w:type="spellStart"/>
            <w:r w:rsidRPr="002864AC">
              <w:rPr>
                <w:sz w:val="16"/>
                <w:szCs w:val="16"/>
                <w:lang w:val="en-US"/>
              </w:rPr>
              <w:t>ms</w:t>
            </w:r>
            <w:proofErr w:type="spellEnd"/>
            <w:r w:rsidRPr="002864AC">
              <w:rPr>
                <w:sz w:val="16"/>
                <w:szCs w:val="16"/>
                <w:lang w:val="en-US"/>
              </w:rPr>
              <w:t xml:space="preserve"> interval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5A3A69" w14:textId="5949D9FF" w:rsidR="002864AC" w:rsidRPr="002864AC" w:rsidRDefault="002864AC">
            <w:pPr>
              <w:pStyle w:val="ListParagraph"/>
              <w:ind w:left="0"/>
              <w:jc w:val="center"/>
              <w:rPr>
                <w:sz w:val="16"/>
                <w:szCs w:val="16"/>
                <w:lang w:val="en-US"/>
              </w:rPr>
            </w:pPr>
            <w:r w:rsidRPr="002864AC">
              <w:rPr>
                <w:sz w:val="16"/>
                <w:szCs w:val="16"/>
                <w:lang w:val="en-US"/>
              </w:rPr>
              <w:t>A</w:t>
            </w:r>
            <w:r>
              <w:rPr>
                <w:sz w:val="16"/>
                <w:szCs w:val="16"/>
                <w:lang w:val="en-US"/>
              </w:rPr>
              <w:t>t a</w:t>
            </w:r>
            <w:r w:rsidRPr="002864AC">
              <w:rPr>
                <w:sz w:val="16"/>
                <w:szCs w:val="16"/>
                <w:lang w:val="en-US"/>
              </w:rPr>
              <w:t xml:space="preserve">nother given 80 </w:t>
            </w:r>
            <w:proofErr w:type="spellStart"/>
            <w:r w:rsidRPr="002864AC">
              <w:rPr>
                <w:sz w:val="16"/>
                <w:szCs w:val="16"/>
                <w:lang w:val="en-US"/>
              </w:rPr>
              <w:t>ms</w:t>
            </w:r>
            <w:proofErr w:type="spellEnd"/>
            <w:r w:rsidRPr="002864AC">
              <w:rPr>
                <w:sz w:val="16"/>
                <w:szCs w:val="16"/>
                <w:lang w:val="en-US"/>
              </w:rPr>
              <w:t xml:space="preserve"> interval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7FBC37" w14:textId="0EC01866" w:rsidR="002864AC" w:rsidRPr="002864AC" w:rsidRDefault="002864AC">
            <w:pPr>
              <w:pStyle w:val="ListParagraph"/>
              <w:ind w:left="0"/>
              <w:jc w:val="center"/>
              <w:rPr>
                <w:sz w:val="16"/>
                <w:szCs w:val="16"/>
                <w:lang w:val="en-US"/>
              </w:rPr>
            </w:pPr>
            <w:r w:rsidRPr="002864AC">
              <w:rPr>
                <w:sz w:val="16"/>
                <w:szCs w:val="16"/>
                <w:lang w:val="en-US"/>
              </w:rPr>
              <w:t>A</w:t>
            </w:r>
            <w:r>
              <w:rPr>
                <w:sz w:val="16"/>
                <w:szCs w:val="16"/>
                <w:lang w:val="en-US"/>
              </w:rPr>
              <w:t>t a</w:t>
            </w:r>
            <w:r w:rsidRPr="002864AC">
              <w:rPr>
                <w:sz w:val="16"/>
                <w:szCs w:val="16"/>
                <w:lang w:val="en-US"/>
              </w:rPr>
              <w:t xml:space="preserve"> given 80 </w:t>
            </w:r>
            <w:proofErr w:type="spellStart"/>
            <w:r w:rsidRPr="002864AC">
              <w:rPr>
                <w:sz w:val="16"/>
                <w:szCs w:val="16"/>
                <w:lang w:val="en-US"/>
              </w:rPr>
              <w:t>ms</w:t>
            </w:r>
            <w:proofErr w:type="spellEnd"/>
            <w:r w:rsidRPr="002864AC">
              <w:rPr>
                <w:sz w:val="16"/>
                <w:szCs w:val="16"/>
                <w:lang w:val="en-US"/>
              </w:rPr>
              <w:t xml:space="preserve"> interval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645D61" w14:textId="2FA53C86" w:rsidR="002864AC" w:rsidRPr="002864AC" w:rsidRDefault="002864AC">
            <w:pPr>
              <w:pStyle w:val="ListParagraph"/>
              <w:ind w:left="0"/>
              <w:jc w:val="center"/>
              <w:rPr>
                <w:sz w:val="16"/>
                <w:szCs w:val="16"/>
                <w:lang w:val="en-US"/>
              </w:rPr>
            </w:pPr>
            <w:r w:rsidRPr="002864AC">
              <w:rPr>
                <w:sz w:val="16"/>
                <w:szCs w:val="16"/>
                <w:lang w:val="en-US"/>
              </w:rPr>
              <w:t>A</w:t>
            </w:r>
            <w:r>
              <w:rPr>
                <w:sz w:val="16"/>
                <w:szCs w:val="16"/>
                <w:lang w:val="en-US"/>
              </w:rPr>
              <w:t>t a</w:t>
            </w:r>
            <w:r w:rsidRPr="002864AC">
              <w:rPr>
                <w:sz w:val="16"/>
                <w:szCs w:val="16"/>
                <w:lang w:val="en-US"/>
              </w:rPr>
              <w:t xml:space="preserve">nother given 80 </w:t>
            </w:r>
            <w:proofErr w:type="spellStart"/>
            <w:r w:rsidRPr="002864AC">
              <w:rPr>
                <w:sz w:val="16"/>
                <w:szCs w:val="16"/>
                <w:lang w:val="en-US"/>
              </w:rPr>
              <w:t>ms</w:t>
            </w:r>
            <w:proofErr w:type="spellEnd"/>
            <w:r w:rsidRPr="002864AC">
              <w:rPr>
                <w:sz w:val="16"/>
                <w:szCs w:val="16"/>
                <w:lang w:val="en-US"/>
              </w:rPr>
              <w:t xml:space="preserve"> interval</w:t>
            </w:r>
          </w:p>
        </w:tc>
      </w:tr>
      <w:tr w:rsidR="002864AC" w14:paraId="28B6143F" w14:textId="77777777" w:rsidTr="002864A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5F6429" w14:textId="77777777" w:rsidR="002864AC" w:rsidRPr="002864AC" w:rsidRDefault="002864AC" w:rsidP="002864AC">
            <w:pPr>
              <w:pStyle w:val="ListParagraph"/>
              <w:ind w:left="0"/>
              <w:rPr>
                <w:sz w:val="16"/>
                <w:szCs w:val="16"/>
                <w:lang w:val="en-US"/>
              </w:rPr>
            </w:pPr>
            <w:r w:rsidRPr="002864AC">
              <w:rPr>
                <w:sz w:val="16"/>
                <w:szCs w:val="16"/>
                <w:lang w:val="en-US"/>
              </w:rPr>
              <w:t>NPSS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924D44" w14:textId="4C335299" w:rsidR="002864AC" w:rsidRPr="002864AC" w:rsidRDefault="002864AC" w:rsidP="002864AC">
            <w:pPr>
              <w:pStyle w:val="ListParagraph"/>
              <w:ind w:left="0"/>
              <w:jc w:val="center"/>
              <w:rPr>
                <w:sz w:val="16"/>
                <w:szCs w:val="16"/>
                <w:lang w:val="en-US"/>
              </w:rPr>
            </w:pPr>
            <w:r w:rsidRPr="002864AC">
              <w:rPr>
                <w:sz w:val="16"/>
                <w:szCs w:val="16"/>
                <w:lang w:val="en-US"/>
              </w:rPr>
              <w:t>2 NPSS</w:t>
            </w:r>
            <w:r>
              <w:rPr>
                <w:sz w:val="16"/>
                <w:szCs w:val="16"/>
                <w:lang w:val="en-US"/>
              </w:rPr>
              <w:t xml:space="preserve"> received</w:t>
            </w:r>
            <w:r w:rsidRPr="002864AC">
              <w:rPr>
                <w:sz w:val="16"/>
                <w:szCs w:val="16"/>
                <w:lang w:val="en-US"/>
              </w:rPr>
              <w:t xml:space="preserve"> out </w:t>
            </w:r>
            <w:r>
              <w:rPr>
                <w:sz w:val="16"/>
                <w:szCs w:val="16"/>
                <w:lang w:val="en-US"/>
              </w:rPr>
              <w:t xml:space="preserve">of </w:t>
            </w:r>
            <w:r w:rsidRPr="002864AC">
              <w:rPr>
                <w:sz w:val="16"/>
                <w:szCs w:val="16"/>
                <w:lang w:val="en-US"/>
              </w:rPr>
              <w:t xml:space="preserve">ideally </w:t>
            </w:r>
            <w:r>
              <w:rPr>
                <w:sz w:val="16"/>
                <w:szCs w:val="16"/>
                <w:lang w:val="en-US"/>
              </w:rPr>
              <w:t>receiving</w:t>
            </w:r>
            <w:r w:rsidRPr="002864AC">
              <w:rPr>
                <w:sz w:val="16"/>
                <w:szCs w:val="16"/>
                <w:lang w:val="en-US"/>
              </w:rPr>
              <w:t xml:space="preserve"> 8 NPSS over 80 </w:t>
            </w:r>
            <w:proofErr w:type="spellStart"/>
            <w:r w:rsidRPr="002864AC">
              <w:rPr>
                <w:sz w:val="16"/>
                <w:szCs w:val="16"/>
                <w:lang w:val="en-US"/>
              </w:rPr>
              <w:t>ms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AAF169" w14:textId="2430BAAA" w:rsidR="002864AC" w:rsidRPr="002864AC" w:rsidRDefault="002864AC" w:rsidP="002864AC">
            <w:pPr>
              <w:pStyle w:val="ListParagraph"/>
              <w:ind w:left="0"/>
              <w:jc w:val="center"/>
              <w:rPr>
                <w:sz w:val="16"/>
                <w:szCs w:val="16"/>
                <w:lang w:val="en-US"/>
              </w:rPr>
            </w:pPr>
            <w:r w:rsidRPr="002864AC">
              <w:rPr>
                <w:sz w:val="16"/>
                <w:szCs w:val="16"/>
                <w:lang w:val="en-US"/>
              </w:rPr>
              <w:t>2 NPSS</w:t>
            </w:r>
            <w:r>
              <w:rPr>
                <w:sz w:val="16"/>
                <w:szCs w:val="16"/>
                <w:lang w:val="en-US"/>
              </w:rPr>
              <w:t xml:space="preserve"> received</w:t>
            </w:r>
            <w:r w:rsidRPr="002864AC">
              <w:rPr>
                <w:sz w:val="16"/>
                <w:szCs w:val="16"/>
                <w:lang w:val="en-US"/>
              </w:rPr>
              <w:t xml:space="preserve"> out </w:t>
            </w:r>
            <w:r>
              <w:rPr>
                <w:sz w:val="16"/>
                <w:szCs w:val="16"/>
                <w:lang w:val="en-US"/>
              </w:rPr>
              <w:t xml:space="preserve">of </w:t>
            </w:r>
            <w:r w:rsidRPr="002864AC">
              <w:rPr>
                <w:sz w:val="16"/>
                <w:szCs w:val="16"/>
                <w:lang w:val="en-US"/>
              </w:rPr>
              <w:t xml:space="preserve">ideally </w:t>
            </w:r>
            <w:r>
              <w:rPr>
                <w:sz w:val="16"/>
                <w:szCs w:val="16"/>
                <w:lang w:val="en-US"/>
              </w:rPr>
              <w:t>receiving</w:t>
            </w:r>
            <w:r w:rsidRPr="002864AC">
              <w:rPr>
                <w:sz w:val="16"/>
                <w:szCs w:val="16"/>
                <w:lang w:val="en-US"/>
              </w:rPr>
              <w:t xml:space="preserve"> 8 NPSS over 80 </w:t>
            </w:r>
            <w:proofErr w:type="spellStart"/>
            <w:r w:rsidRPr="002864AC">
              <w:rPr>
                <w:sz w:val="16"/>
                <w:szCs w:val="16"/>
                <w:lang w:val="en-US"/>
              </w:rPr>
              <w:t>ms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FC1C78" w14:textId="3CAF17CC" w:rsidR="002864AC" w:rsidRPr="002864AC" w:rsidRDefault="002864AC" w:rsidP="002864AC">
            <w:pPr>
              <w:pStyle w:val="ListParagraph"/>
              <w:ind w:left="0"/>
              <w:jc w:val="center"/>
              <w:rPr>
                <w:sz w:val="16"/>
                <w:szCs w:val="16"/>
                <w:lang w:val="en-US"/>
              </w:rPr>
            </w:pPr>
            <w:r w:rsidRPr="002864AC">
              <w:rPr>
                <w:sz w:val="16"/>
                <w:szCs w:val="16"/>
                <w:lang w:val="en-US"/>
              </w:rPr>
              <w:t>2 NPSS</w:t>
            </w:r>
            <w:r>
              <w:rPr>
                <w:sz w:val="16"/>
                <w:szCs w:val="16"/>
                <w:lang w:val="en-US"/>
              </w:rPr>
              <w:t xml:space="preserve"> received</w:t>
            </w:r>
            <w:r w:rsidRPr="002864AC">
              <w:rPr>
                <w:sz w:val="16"/>
                <w:szCs w:val="16"/>
                <w:lang w:val="en-US"/>
              </w:rPr>
              <w:t xml:space="preserve"> out</w:t>
            </w:r>
            <w:r>
              <w:rPr>
                <w:sz w:val="16"/>
                <w:szCs w:val="16"/>
                <w:lang w:val="en-US"/>
              </w:rPr>
              <w:t xml:space="preserve"> of</w:t>
            </w:r>
            <w:r w:rsidRPr="002864AC">
              <w:rPr>
                <w:sz w:val="16"/>
                <w:szCs w:val="16"/>
                <w:lang w:val="en-US"/>
              </w:rPr>
              <w:t xml:space="preserve"> ideally </w:t>
            </w:r>
            <w:r>
              <w:rPr>
                <w:sz w:val="16"/>
                <w:szCs w:val="16"/>
                <w:lang w:val="en-US"/>
              </w:rPr>
              <w:t>receiving</w:t>
            </w:r>
            <w:r w:rsidRPr="002864AC">
              <w:rPr>
                <w:sz w:val="16"/>
                <w:szCs w:val="16"/>
                <w:lang w:val="en-US"/>
              </w:rPr>
              <w:t xml:space="preserve"> 8 NPSS over 80 </w:t>
            </w:r>
            <w:proofErr w:type="spellStart"/>
            <w:r w:rsidRPr="002864AC">
              <w:rPr>
                <w:sz w:val="16"/>
                <w:szCs w:val="16"/>
                <w:lang w:val="en-US"/>
              </w:rPr>
              <w:t>ms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DCDA78" w14:textId="77777777" w:rsidR="002864AC" w:rsidRPr="002864AC" w:rsidRDefault="002864AC" w:rsidP="002864AC">
            <w:pPr>
              <w:pStyle w:val="ListParagraph"/>
              <w:ind w:left="0"/>
              <w:jc w:val="center"/>
              <w:rPr>
                <w:sz w:val="16"/>
                <w:szCs w:val="16"/>
                <w:lang w:val="en-US"/>
              </w:rPr>
            </w:pPr>
            <w:r w:rsidRPr="002864AC">
              <w:rPr>
                <w:sz w:val="16"/>
                <w:szCs w:val="16"/>
                <w:lang w:val="en-US"/>
              </w:rPr>
              <w:t>none</w:t>
            </w:r>
          </w:p>
        </w:tc>
      </w:tr>
      <w:tr w:rsidR="002864AC" w14:paraId="2A9072B8" w14:textId="77777777" w:rsidTr="002864A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38907" w14:textId="77777777" w:rsidR="002864AC" w:rsidRPr="002864AC" w:rsidRDefault="002864AC" w:rsidP="002864AC">
            <w:pPr>
              <w:pStyle w:val="ListParagraph"/>
              <w:ind w:left="0"/>
              <w:rPr>
                <w:sz w:val="16"/>
                <w:szCs w:val="16"/>
                <w:lang w:val="en-US"/>
              </w:rPr>
            </w:pPr>
            <w:r w:rsidRPr="002864AC">
              <w:rPr>
                <w:sz w:val="16"/>
                <w:szCs w:val="16"/>
                <w:lang w:val="en-US"/>
              </w:rPr>
              <w:t>NSSS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1CD113" w14:textId="67F4952A" w:rsidR="002864AC" w:rsidRPr="002864AC" w:rsidRDefault="002864AC" w:rsidP="002864AC">
            <w:pPr>
              <w:pStyle w:val="ListParagraph"/>
              <w:ind w:left="0"/>
              <w:jc w:val="center"/>
              <w:rPr>
                <w:sz w:val="16"/>
                <w:szCs w:val="16"/>
                <w:lang w:val="en-US"/>
              </w:rPr>
            </w:pPr>
            <w:r w:rsidRPr="002864AC">
              <w:rPr>
                <w:sz w:val="16"/>
                <w:szCs w:val="16"/>
                <w:lang w:val="en-US"/>
              </w:rPr>
              <w:t xml:space="preserve">1 NSSS </w:t>
            </w:r>
            <w:r>
              <w:rPr>
                <w:sz w:val="16"/>
                <w:szCs w:val="16"/>
                <w:lang w:val="en-US"/>
              </w:rPr>
              <w:t xml:space="preserve">received </w:t>
            </w:r>
            <w:r w:rsidRPr="002864AC">
              <w:rPr>
                <w:sz w:val="16"/>
                <w:szCs w:val="16"/>
                <w:lang w:val="en-US"/>
              </w:rPr>
              <w:t>out</w:t>
            </w:r>
            <w:r>
              <w:rPr>
                <w:sz w:val="16"/>
                <w:szCs w:val="16"/>
                <w:lang w:val="en-US"/>
              </w:rPr>
              <w:t xml:space="preserve"> of</w:t>
            </w:r>
            <w:r w:rsidRPr="002864AC">
              <w:rPr>
                <w:sz w:val="16"/>
                <w:szCs w:val="16"/>
                <w:lang w:val="en-US"/>
              </w:rPr>
              <w:t xml:space="preserve"> ideally </w:t>
            </w:r>
            <w:r>
              <w:rPr>
                <w:sz w:val="16"/>
                <w:szCs w:val="16"/>
                <w:lang w:val="en-US"/>
              </w:rPr>
              <w:t>receiving</w:t>
            </w:r>
            <w:r w:rsidRPr="002864AC">
              <w:rPr>
                <w:sz w:val="16"/>
                <w:szCs w:val="16"/>
                <w:lang w:val="en-US"/>
              </w:rPr>
              <w:t xml:space="preserve"> 4 NPSS over 80 </w:t>
            </w:r>
            <w:proofErr w:type="spellStart"/>
            <w:r w:rsidRPr="002864AC">
              <w:rPr>
                <w:sz w:val="16"/>
                <w:szCs w:val="16"/>
                <w:lang w:val="en-US"/>
              </w:rPr>
              <w:t>ms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8D7F5F" w14:textId="7C75BF28" w:rsidR="002864AC" w:rsidRPr="002864AC" w:rsidRDefault="002864AC" w:rsidP="002864AC">
            <w:pPr>
              <w:pStyle w:val="ListParagraph"/>
              <w:ind w:left="0"/>
              <w:jc w:val="center"/>
              <w:rPr>
                <w:sz w:val="16"/>
                <w:szCs w:val="16"/>
                <w:lang w:val="en-US"/>
              </w:rPr>
            </w:pPr>
            <w:r w:rsidRPr="002864AC">
              <w:rPr>
                <w:sz w:val="16"/>
                <w:szCs w:val="16"/>
                <w:lang w:val="en-US"/>
              </w:rPr>
              <w:t xml:space="preserve">1 NSSS </w:t>
            </w:r>
            <w:r>
              <w:rPr>
                <w:sz w:val="16"/>
                <w:szCs w:val="16"/>
                <w:lang w:val="en-US"/>
              </w:rPr>
              <w:t xml:space="preserve">received </w:t>
            </w:r>
            <w:r w:rsidRPr="002864AC">
              <w:rPr>
                <w:sz w:val="16"/>
                <w:szCs w:val="16"/>
                <w:lang w:val="en-US"/>
              </w:rPr>
              <w:t xml:space="preserve">out </w:t>
            </w:r>
            <w:r>
              <w:rPr>
                <w:sz w:val="16"/>
                <w:szCs w:val="16"/>
                <w:lang w:val="en-US"/>
              </w:rPr>
              <w:t xml:space="preserve">of </w:t>
            </w:r>
            <w:r w:rsidRPr="002864AC">
              <w:rPr>
                <w:sz w:val="16"/>
                <w:szCs w:val="16"/>
                <w:lang w:val="en-US"/>
              </w:rPr>
              <w:t xml:space="preserve">ideally </w:t>
            </w:r>
            <w:r>
              <w:rPr>
                <w:sz w:val="16"/>
                <w:szCs w:val="16"/>
                <w:lang w:val="en-US"/>
              </w:rPr>
              <w:t>receiving</w:t>
            </w:r>
            <w:r w:rsidRPr="002864AC">
              <w:rPr>
                <w:sz w:val="16"/>
                <w:szCs w:val="16"/>
                <w:lang w:val="en-US"/>
              </w:rPr>
              <w:t xml:space="preserve"> 4 NPSS over 80 </w:t>
            </w:r>
            <w:proofErr w:type="spellStart"/>
            <w:r w:rsidRPr="002864AC">
              <w:rPr>
                <w:sz w:val="16"/>
                <w:szCs w:val="16"/>
                <w:lang w:val="en-US"/>
              </w:rPr>
              <w:t>ms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5C4591" w14:textId="007C1CDA" w:rsidR="002864AC" w:rsidRPr="002864AC" w:rsidRDefault="002864AC" w:rsidP="002864AC">
            <w:pPr>
              <w:pStyle w:val="ListParagraph"/>
              <w:ind w:left="0"/>
              <w:jc w:val="center"/>
              <w:rPr>
                <w:sz w:val="16"/>
                <w:szCs w:val="16"/>
                <w:lang w:val="en-US"/>
              </w:rPr>
            </w:pPr>
            <w:r w:rsidRPr="002864AC">
              <w:rPr>
                <w:sz w:val="16"/>
                <w:szCs w:val="16"/>
                <w:lang w:val="en-US"/>
              </w:rPr>
              <w:t xml:space="preserve">1 NSSS </w:t>
            </w:r>
            <w:r>
              <w:rPr>
                <w:sz w:val="16"/>
                <w:szCs w:val="16"/>
                <w:lang w:val="en-US"/>
              </w:rPr>
              <w:t xml:space="preserve">received </w:t>
            </w:r>
            <w:r w:rsidRPr="002864AC">
              <w:rPr>
                <w:sz w:val="16"/>
                <w:szCs w:val="16"/>
                <w:lang w:val="en-US"/>
              </w:rPr>
              <w:t>out</w:t>
            </w:r>
            <w:r>
              <w:rPr>
                <w:sz w:val="16"/>
                <w:szCs w:val="16"/>
                <w:lang w:val="en-US"/>
              </w:rPr>
              <w:t xml:space="preserve"> of</w:t>
            </w:r>
            <w:r w:rsidRPr="002864AC">
              <w:rPr>
                <w:sz w:val="16"/>
                <w:szCs w:val="16"/>
                <w:lang w:val="en-US"/>
              </w:rPr>
              <w:t xml:space="preserve"> ideally </w:t>
            </w:r>
            <w:r>
              <w:rPr>
                <w:sz w:val="16"/>
                <w:szCs w:val="16"/>
                <w:lang w:val="en-US"/>
              </w:rPr>
              <w:t>receiving</w:t>
            </w:r>
            <w:r w:rsidRPr="002864AC">
              <w:rPr>
                <w:sz w:val="16"/>
                <w:szCs w:val="16"/>
                <w:lang w:val="en-US"/>
              </w:rPr>
              <w:t xml:space="preserve"> 4 NPSS over 80 </w:t>
            </w:r>
            <w:proofErr w:type="spellStart"/>
            <w:r w:rsidRPr="002864AC">
              <w:rPr>
                <w:sz w:val="16"/>
                <w:szCs w:val="16"/>
                <w:lang w:val="en-US"/>
              </w:rPr>
              <w:t>ms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E58E4A" w14:textId="77777777" w:rsidR="002864AC" w:rsidRPr="002864AC" w:rsidRDefault="002864AC" w:rsidP="002864AC">
            <w:pPr>
              <w:pStyle w:val="ListParagraph"/>
              <w:ind w:left="0"/>
              <w:jc w:val="center"/>
              <w:rPr>
                <w:sz w:val="16"/>
                <w:szCs w:val="16"/>
                <w:lang w:val="en-US"/>
              </w:rPr>
            </w:pPr>
            <w:r w:rsidRPr="002864AC">
              <w:rPr>
                <w:sz w:val="16"/>
                <w:szCs w:val="16"/>
                <w:lang w:val="en-US"/>
              </w:rPr>
              <w:t>none</w:t>
            </w:r>
          </w:p>
        </w:tc>
      </w:tr>
    </w:tbl>
    <w:p w14:paraId="62864926" w14:textId="420972E7" w:rsidR="002864AC" w:rsidRDefault="002864AC" w:rsidP="00AA2A99">
      <w:pPr>
        <w:spacing w:before="120"/>
        <w:jc w:val="both"/>
      </w:pPr>
      <w:r>
        <w:lastRenderedPageBreak/>
        <w:t xml:space="preserve">From Table IV, </w:t>
      </w:r>
      <w:r w:rsidR="00E440AA">
        <w:t>we can observe the impact on the number of received N</w:t>
      </w:r>
      <w:r w:rsidR="001F3B8A">
        <w:t>P</w:t>
      </w:r>
      <w:r w:rsidR="00E440AA">
        <w:t xml:space="preserve">SS and NSSS for </w:t>
      </w:r>
      <w:r w:rsidR="00E440AA" w:rsidRPr="00E440AA">
        <w:t>Scheme 1) X = 2 DL radio frames out of N = 8 radio frames</w:t>
      </w:r>
      <w:r w:rsidR="00AA61A8">
        <w:t>,</w:t>
      </w:r>
      <w:r w:rsidR="00E440AA" w:rsidRPr="00E440AA">
        <w:t xml:space="preserve"> and Scheme 2) X = 2 DL radio frames out of N = 16 radio frames</w:t>
      </w:r>
      <w:r w:rsidR="00E440AA">
        <w:t xml:space="preserve">. Over two consecutive repetition intervals of 80 </w:t>
      </w:r>
      <w:proofErr w:type="spellStart"/>
      <w:r w:rsidR="00E440AA">
        <w:t>ms</w:t>
      </w:r>
      <w:proofErr w:type="spellEnd"/>
      <w:r w:rsidR="00E440AA">
        <w:t xml:space="preserve"> each, </w:t>
      </w:r>
      <w:r w:rsidR="003B7610">
        <w:t>s</w:t>
      </w:r>
      <w:r w:rsidR="00E440AA">
        <w:t xml:space="preserve">cheme 1 will be able to receive 25% of NPSS with respect to legacy and 25% of NSSS with respect to legacy on each 80 </w:t>
      </w:r>
      <w:proofErr w:type="spellStart"/>
      <w:r w:rsidR="00E440AA">
        <w:t>ms</w:t>
      </w:r>
      <w:proofErr w:type="spellEnd"/>
      <w:r w:rsidR="00E440AA">
        <w:t xml:space="preserve"> repetition interval. On the other hand, </w:t>
      </w:r>
      <w:r w:rsidR="003B7610">
        <w:t>s</w:t>
      </w:r>
      <w:r w:rsidR="00E440AA">
        <w:t xml:space="preserve">cheme 2 will be able to receive 25% of NPSS with respect to legacy and 25% of NSSS with respect to legacy only for the first 80 </w:t>
      </w:r>
      <w:proofErr w:type="spellStart"/>
      <w:r w:rsidR="00E440AA">
        <w:t>ms</w:t>
      </w:r>
      <w:proofErr w:type="spellEnd"/>
      <w:r w:rsidR="00E440AA">
        <w:t xml:space="preserve"> repetition interval and nothing on the second 80 </w:t>
      </w:r>
      <w:proofErr w:type="spellStart"/>
      <w:r w:rsidR="00E440AA">
        <w:t>ms</w:t>
      </w:r>
      <w:proofErr w:type="spellEnd"/>
      <w:r w:rsidR="00E440AA">
        <w:t xml:space="preserve"> repetition interval which might </w:t>
      </w:r>
      <w:r w:rsidR="003B7610">
        <w:t xml:space="preserve">overall </w:t>
      </w:r>
      <w:r w:rsidR="00E440AA">
        <w:t xml:space="preserve">impact </w:t>
      </w:r>
      <w:r w:rsidR="003B7610">
        <w:t xml:space="preserve">the synchronization, </w:t>
      </w:r>
      <w:r w:rsidR="003B7610" w:rsidRPr="002864AC">
        <w:t>cell detection and timing acquisition</w:t>
      </w:r>
      <w:r w:rsidR="003B7610">
        <w:t>s</w:t>
      </w:r>
      <w:r w:rsidR="00E440AA">
        <w:t>.</w:t>
      </w:r>
      <w:r w:rsidR="003B7610">
        <w:t xml:space="preserve"> From that perspective, scheme 1 </w:t>
      </w:r>
      <w:r w:rsidR="00AA61A8">
        <w:t xml:space="preserve">which assigns </w:t>
      </w:r>
      <w:r w:rsidR="00AA61A8" w:rsidRPr="00E440AA">
        <w:t>X = 2 DL radio frames out of N = 8 radio frames</w:t>
      </w:r>
      <w:r w:rsidR="00AA61A8">
        <w:t xml:space="preserve"> would be preferred as to minimize the impact on synchronization process.</w:t>
      </w:r>
    </w:p>
    <w:p w14:paraId="26D86E13" w14:textId="30A1F773" w:rsidR="00333C19" w:rsidRDefault="00333C19" w:rsidP="00333C19">
      <w:pPr>
        <w:pStyle w:val="Observation"/>
        <w:ind w:left="1701" w:hanging="1701"/>
      </w:pPr>
      <w:bookmarkStart w:id="19" w:name="_Toc178885194"/>
      <w:r>
        <w:t xml:space="preserve">Over an observation period consisting of two consecutive repetition intervals of 80 </w:t>
      </w:r>
      <w:proofErr w:type="spellStart"/>
      <w:r>
        <w:t>ms</w:t>
      </w:r>
      <w:proofErr w:type="spellEnd"/>
      <w:r>
        <w:t xml:space="preserve"> each, the impact on the number of received NPSS and NSSS is as follows:</w:t>
      </w:r>
      <w:bookmarkEnd w:id="19"/>
    </w:p>
    <w:p w14:paraId="732423B4" w14:textId="05158240" w:rsidR="00333C19" w:rsidRDefault="00333C19" w:rsidP="00333C19">
      <w:pPr>
        <w:pStyle w:val="Observation"/>
        <w:numPr>
          <w:ilvl w:val="0"/>
          <w:numId w:val="48"/>
        </w:numPr>
      </w:pPr>
      <w:bookmarkStart w:id="20" w:name="_Toc178885195"/>
      <w:r w:rsidRPr="00333C19">
        <w:t>X = 2 DL radio frames out of N = 8 radio frames</w:t>
      </w:r>
      <w:r>
        <w:t xml:space="preserve">: A reception of </w:t>
      </w:r>
      <w:r w:rsidRPr="00333C19">
        <w:t>25% of NPSS with respect to legacy</w:t>
      </w:r>
      <w:r>
        <w:t>,</w:t>
      </w:r>
      <w:r w:rsidRPr="00333C19">
        <w:t xml:space="preserve"> and 25% of NSSS with respect to legacy on each 80 </w:t>
      </w:r>
      <w:proofErr w:type="spellStart"/>
      <w:r w:rsidRPr="00333C19">
        <w:t>ms</w:t>
      </w:r>
      <w:proofErr w:type="spellEnd"/>
      <w:r w:rsidRPr="00333C19">
        <w:t xml:space="preserve"> repetition interval</w:t>
      </w:r>
      <w:r>
        <w:t>.</w:t>
      </w:r>
      <w:bookmarkEnd w:id="20"/>
    </w:p>
    <w:p w14:paraId="60EC7D29" w14:textId="630C18C3" w:rsidR="00333C19" w:rsidRDefault="00333C19" w:rsidP="00333C19">
      <w:pPr>
        <w:pStyle w:val="Observation"/>
        <w:numPr>
          <w:ilvl w:val="0"/>
          <w:numId w:val="48"/>
        </w:numPr>
      </w:pPr>
      <w:bookmarkStart w:id="21" w:name="_Toc178885196"/>
      <w:r w:rsidRPr="00333C19">
        <w:t>X = 2 DL radio frames out of N = 16 radio frames</w:t>
      </w:r>
      <w:r>
        <w:t xml:space="preserve">: A reception of </w:t>
      </w:r>
      <w:r w:rsidRPr="00333C19">
        <w:t xml:space="preserve">25% of NPSS with respect to legacy and 25% of NSSS with respect to legacy only for the first 80 </w:t>
      </w:r>
      <w:proofErr w:type="spellStart"/>
      <w:r w:rsidRPr="00333C19">
        <w:t>ms</w:t>
      </w:r>
      <w:proofErr w:type="spellEnd"/>
      <w:r w:rsidRPr="00333C19">
        <w:t xml:space="preserve"> repetition interval and nothing on the second 80 </w:t>
      </w:r>
      <w:proofErr w:type="spellStart"/>
      <w:r w:rsidRPr="00333C19">
        <w:t>ms</w:t>
      </w:r>
      <w:proofErr w:type="spellEnd"/>
      <w:r w:rsidRPr="00333C19">
        <w:t xml:space="preserve"> repetition interval which might overall impact the synchronization, cell detection and timing acquisitions</w:t>
      </w:r>
      <w:r>
        <w:t>.</w:t>
      </w:r>
      <w:bookmarkEnd w:id="21"/>
    </w:p>
    <w:p w14:paraId="4F327A25" w14:textId="36C23DE5" w:rsidR="003B7610" w:rsidRDefault="00AA61A8" w:rsidP="00AA61A8">
      <w:pPr>
        <w:pStyle w:val="Heading3"/>
      </w:pPr>
      <w:r>
        <w:t>2.</w:t>
      </w:r>
      <w:r w:rsidR="00687F60">
        <w:t>2</w:t>
      </w:r>
      <w:r>
        <w:t>.</w:t>
      </w:r>
      <w:r w:rsidR="00687F60">
        <w:t>3</w:t>
      </w:r>
      <w:r>
        <w:tab/>
        <w:t>DL data traffic</w:t>
      </w:r>
    </w:p>
    <w:p w14:paraId="60753F10" w14:textId="60A2605E" w:rsidR="0060199E" w:rsidRDefault="0060199E" w:rsidP="0060199E">
      <w:pPr>
        <w:spacing w:before="120"/>
        <w:jc w:val="both"/>
        <w:rPr>
          <w:lang w:val="en-US"/>
        </w:rPr>
      </w:pPr>
      <w:r w:rsidRPr="0060199E">
        <w:rPr>
          <w:lang w:val="en-US"/>
        </w:rPr>
        <w:t xml:space="preserve">Another </w:t>
      </w:r>
      <w:r>
        <w:rPr>
          <w:lang w:val="en-US"/>
        </w:rPr>
        <w:t>aspect to consider is that in NB-IoT,</w:t>
      </w:r>
      <w:r w:rsidRPr="0060199E">
        <w:rPr>
          <w:lang w:val="en-US"/>
        </w:rPr>
        <w:t xml:space="preserve"> a Transport Block </w:t>
      </w:r>
      <w:r>
        <w:rPr>
          <w:lang w:val="en-US"/>
        </w:rPr>
        <w:t xml:space="preserve">(TB) </w:t>
      </w:r>
      <w:bookmarkStart w:id="22" w:name="_Hlk178715026"/>
      <w:r w:rsidRPr="0060199E">
        <w:rPr>
          <w:lang w:val="en-US"/>
        </w:rPr>
        <w:t xml:space="preserve">can be mapped to </w:t>
      </w:r>
      <w:r>
        <w:rPr>
          <w:lang w:val="en-US"/>
        </w:rPr>
        <w:t>one or more than one</w:t>
      </w:r>
      <w:r w:rsidRPr="0060199E">
        <w:rPr>
          <w:lang w:val="en-US"/>
        </w:rPr>
        <w:t xml:space="preserve"> NPDSCH subframes (i.e., 1, 2, 3, 4, 5, 6, 8, 10)</w:t>
      </w:r>
      <w:bookmarkEnd w:id="22"/>
      <w:r w:rsidRPr="0060199E">
        <w:rPr>
          <w:lang w:val="en-US"/>
        </w:rPr>
        <w:t xml:space="preserve">. For “stand-alone and guard-band deployments” the transport block </w:t>
      </w:r>
      <w:r w:rsidR="00902D39">
        <w:rPr>
          <w:lang w:val="en-US"/>
        </w:rPr>
        <w:t xml:space="preserve">size </w:t>
      </w:r>
      <w:r w:rsidRPr="0060199E">
        <w:rPr>
          <w:lang w:val="en-US"/>
        </w:rPr>
        <w:t>index ranges from I</w:t>
      </w:r>
      <w:r w:rsidRPr="0060199E">
        <w:rPr>
          <w:vertAlign w:val="subscript"/>
          <w:lang w:val="en-US"/>
        </w:rPr>
        <w:t>TBS</w:t>
      </w:r>
      <w:r w:rsidRPr="0060199E">
        <w:rPr>
          <w:lang w:val="en-US"/>
        </w:rPr>
        <w:t xml:space="preserve"> = 0 to I</w:t>
      </w:r>
      <w:r w:rsidRPr="0060199E">
        <w:rPr>
          <w:vertAlign w:val="subscript"/>
          <w:lang w:val="en-US"/>
        </w:rPr>
        <w:t>TBS</w:t>
      </w:r>
      <w:r w:rsidRPr="0060199E">
        <w:rPr>
          <w:lang w:val="en-US"/>
        </w:rPr>
        <w:t xml:space="preserve"> = 13, whereas the subframe index ranges from I</w:t>
      </w:r>
      <w:r w:rsidRPr="0060199E">
        <w:rPr>
          <w:vertAlign w:val="subscript"/>
          <w:lang w:val="en-US"/>
        </w:rPr>
        <w:t>SF</w:t>
      </w:r>
      <w:r w:rsidRPr="0060199E">
        <w:rPr>
          <w:lang w:val="en-US"/>
        </w:rPr>
        <w:t xml:space="preserve"> = 0 to I</w:t>
      </w:r>
      <w:r w:rsidRPr="0060199E">
        <w:rPr>
          <w:vertAlign w:val="subscript"/>
          <w:lang w:val="en-US"/>
        </w:rPr>
        <w:t>SF</w:t>
      </w:r>
      <w:r w:rsidRPr="0060199E">
        <w:rPr>
          <w:lang w:val="en-US"/>
        </w:rPr>
        <w:t xml:space="preserve"> = 7, the largest schedulable transport block is TBS = 2536 bits. On the other hand, if one accounts for Rel-17 enhancements, the TBS/MCS table ranges from I</w:t>
      </w:r>
      <w:r w:rsidRPr="0060199E">
        <w:rPr>
          <w:vertAlign w:val="subscript"/>
          <w:lang w:val="en-US"/>
        </w:rPr>
        <w:t>TBS</w:t>
      </w:r>
      <w:r w:rsidRPr="0060199E">
        <w:rPr>
          <w:lang w:val="en-US"/>
        </w:rPr>
        <w:t xml:space="preserve"> = 14 to I</w:t>
      </w:r>
      <w:r w:rsidRPr="0060199E">
        <w:rPr>
          <w:vertAlign w:val="subscript"/>
          <w:lang w:val="en-US"/>
        </w:rPr>
        <w:t>TBS</w:t>
      </w:r>
      <w:r w:rsidRPr="0060199E">
        <w:rPr>
          <w:lang w:val="en-US"/>
        </w:rPr>
        <w:t xml:space="preserve"> = 21, and from I</w:t>
      </w:r>
      <w:r w:rsidRPr="0060199E">
        <w:rPr>
          <w:vertAlign w:val="subscript"/>
          <w:lang w:val="en-US"/>
        </w:rPr>
        <w:t>SF</w:t>
      </w:r>
      <w:r w:rsidRPr="0060199E">
        <w:rPr>
          <w:lang w:val="en-US"/>
        </w:rPr>
        <w:t xml:space="preserve"> = 0 to I</w:t>
      </w:r>
      <w:r w:rsidRPr="0060199E">
        <w:rPr>
          <w:vertAlign w:val="subscript"/>
          <w:lang w:val="en-US"/>
        </w:rPr>
        <w:t>SF</w:t>
      </w:r>
      <w:r w:rsidRPr="0060199E">
        <w:rPr>
          <w:lang w:val="en-US"/>
        </w:rPr>
        <w:t xml:space="preserve"> = 7</w:t>
      </w:r>
      <w:r>
        <w:rPr>
          <w:lang w:val="en-US"/>
        </w:rPr>
        <w:t>, where</w:t>
      </w:r>
      <w:r w:rsidRPr="0060199E">
        <w:rPr>
          <w:lang w:val="en-US"/>
        </w:rPr>
        <w:t xml:space="preserve"> the largest schedulable TBS = 4968 bits</w:t>
      </w:r>
      <w:r w:rsidR="003E3446">
        <w:rPr>
          <w:lang w:val="en-US"/>
        </w:rPr>
        <w:t xml:space="preserve"> [2]</w:t>
      </w:r>
      <w:r w:rsidRPr="0060199E">
        <w:rPr>
          <w:lang w:val="en-US"/>
        </w:rPr>
        <w:t>.</w:t>
      </w:r>
    </w:p>
    <w:p w14:paraId="672C185A" w14:textId="54CD39BB" w:rsidR="0060199E" w:rsidRDefault="007B3352" w:rsidP="00465E5D">
      <w:pPr>
        <w:pStyle w:val="ListParagraph"/>
        <w:jc w:val="center"/>
        <w:rPr>
          <w:lang w:val="en-US"/>
        </w:rPr>
      </w:pPr>
      <w:r w:rsidRPr="00204E9D">
        <w:rPr>
          <w:b/>
          <w:bCs/>
          <w:sz w:val="16"/>
          <w:szCs w:val="16"/>
        </w:rPr>
        <w:t xml:space="preserve">Table </w:t>
      </w:r>
      <w:r>
        <w:rPr>
          <w:b/>
          <w:bCs/>
          <w:sz w:val="16"/>
          <w:szCs w:val="16"/>
        </w:rPr>
        <w:t>V</w:t>
      </w:r>
      <w:r w:rsidRPr="00204E9D">
        <w:rPr>
          <w:b/>
          <w:bCs/>
          <w:sz w:val="16"/>
          <w:szCs w:val="16"/>
        </w:rPr>
        <w:t>:</w:t>
      </w:r>
      <w:r>
        <w:rPr>
          <w:b/>
          <w:bCs/>
          <w:sz w:val="16"/>
          <w:szCs w:val="16"/>
        </w:rPr>
        <w:t xml:space="preserve"> Extract of TS 36.213 related with the TBS/MCS table for </w:t>
      </w:r>
      <w:r w:rsidR="00465E5D">
        <w:rPr>
          <w:b/>
          <w:bCs/>
          <w:sz w:val="16"/>
          <w:szCs w:val="16"/>
        </w:rPr>
        <w:t>NPDSCH.</w:t>
      </w:r>
    </w:p>
    <w:tbl>
      <w:tblPr>
        <w:tblW w:w="0" w:type="auto"/>
        <w:jc w:val="center"/>
        <w:tblCellMar>
          <w:left w:w="0" w:type="dxa"/>
          <w:right w:w="0" w:type="dxa"/>
        </w:tblCellMar>
        <w:tblLook w:val="04A0" w:firstRow="1" w:lastRow="0" w:firstColumn="1" w:lastColumn="0" w:noHBand="0" w:noVBand="1"/>
      </w:tblPr>
      <w:tblGrid>
        <w:gridCol w:w="4675"/>
        <w:gridCol w:w="4690"/>
      </w:tblGrid>
      <w:tr w:rsidR="0060199E" w14:paraId="48F9797A" w14:textId="77777777" w:rsidTr="0060199E">
        <w:trPr>
          <w:jc w:val="center"/>
        </w:trPr>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AF3367" w14:textId="4655655C" w:rsidR="0060199E" w:rsidRPr="000F52E1" w:rsidRDefault="0060199E">
            <w:pPr>
              <w:pStyle w:val="TH"/>
              <w:rPr>
                <w:sz w:val="16"/>
                <w:szCs w:val="16"/>
              </w:rPr>
            </w:pPr>
            <w:r w:rsidRPr="000F52E1">
              <w:rPr>
                <w:sz w:val="16"/>
                <w:szCs w:val="16"/>
              </w:rPr>
              <w:t xml:space="preserve">Table 16.4.1.3-1: </w:t>
            </w:r>
            <w:r w:rsidRPr="000F52E1">
              <w:rPr>
                <w:sz w:val="16"/>
                <w:szCs w:val="16"/>
                <w:lang w:eastAsia="zh-CN"/>
              </w:rPr>
              <w:t xml:space="preserve">Number of subframes </w:t>
            </w:r>
            <w:r w:rsidRPr="000F52E1">
              <w:rPr>
                <w:sz w:val="16"/>
                <w:szCs w:val="16"/>
              </w:rPr>
              <w:t>(</w:t>
            </w:r>
            <w:r w:rsidRPr="000F52E1">
              <w:rPr>
                <w:noProof/>
                <w:position w:val="-10"/>
                <w:sz w:val="16"/>
                <w:szCs w:val="16"/>
                <w:lang w:val="en-GB" w:eastAsia="en-GB"/>
              </w:rPr>
              <w:drawing>
                <wp:inline distT="0" distB="0" distL="0" distR="0" wp14:anchorId="7B60C15F" wp14:editId="1C09FDAC">
                  <wp:extent cx="279400" cy="177800"/>
                  <wp:effectExtent l="0" t="0" r="6350" b="0"/>
                  <wp:docPr id="131558614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77800"/>
                          </a:xfrm>
                          <a:prstGeom prst="rect">
                            <a:avLst/>
                          </a:prstGeom>
                          <a:noFill/>
                          <a:ln>
                            <a:noFill/>
                          </a:ln>
                        </pic:spPr>
                      </pic:pic>
                    </a:graphicData>
                  </a:graphic>
                </wp:inline>
              </w:drawing>
            </w:r>
            <w:r w:rsidRPr="000F52E1">
              <w:rPr>
                <w:sz w:val="16"/>
                <w:szCs w:val="16"/>
              </w:rPr>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60199E" w14:paraId="7F88B009" w14:textId="7777777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953AFD0" w14:textId="3B785BB9" w:rsidR="0060199E" w:rsidRPr="000F52E1" w:rsidRDefault="0060199E">
                  <w:pPr>
                    <w:keepNext/>
                    <w:jc w:val="center"/>
                    <w:rPr>
                      <w:b/>
                      <w:sz w:val="12"/>
                      <w:szCs w:val="12"/>
                    </w:rPr>
                  </w:pPr>
                  <w:r w:rsidRPr="000F52E1">
                    <w:rPr>
                      <w:noProof/>
                      <w:color w:val="000000"/>
                      <w:position w:val="-10"/>
                      <w:sz w:val="12"/>
                      <w:szCs w:val="12"/>
                      <w:lang w:eastAsia="en-GB"/>
                    </w:rPr>
                    <w:drawing>
                      <wp:inline distT="0" distB="0" distL="0" distR="0" wp14:anchorId="49E752D2" wp14:editId="301F4A76">
                        <wp:extent cx="184150" cy="177800"/>
                        <wp:effectExtent l="0" t="0" r="6350" b="0"/>
                        <wp:docPr id="205453452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77800"/>
                                </a:xfrm>
                                <a:prstGeom prst="rect">
                                  <a:avLst/>
                                </a:prstGeom>
                                <a:noFill/>
                                <a:ln>
                                  <a:noFill/>
                                </a:ln>
                              </pic:spPr>
                            </pic:pic>
                          </a:graphicData>
                        </a:graphic>
                      </wp:inline>
                    </w:drawing>
                  </w:r>
                </w:p>
              </w:tc>
              <w:tc>
                <w:tcPr>
                  <w:tcW w:w="1155" w:type="dxa"/>
                  <w:tcBorders>
                    <w:top w:val="single" w:sz="8" w:space="0" w:color="auto"/>
                    <w:left w:val="nil"/>
                    <w:bottom w:val="single" w:sz="8" w:space="0" w:color="auto"/>
                    <w:right w:val="single" w:sz="8" w:space="0" w:color="auto"/>
                  </w:tcBorders>
                  <w:shd w:val="clear" w:color="auto" w:fill="E0E0E0"/>
                  <w:vAlign w:val="center"/>
                  <w:hideMark/>
                </w:tcPr>
                <w:p w14:paraId="7A8C9DA5" w14:textId="3B2B1EFD" w:rsidR="0060199E" w:rsidRPr="000F52E1" w:rsidRDefault="0060199E">
                  <w:pPr>
                    <w:keepNext/>
                    <w:jc w:val="center"/>
                    <w:rPr>
                      <w:rFonts w:ascii="Arial" w:hAnsi="Arial" w:cs="Arial"/>
                      <w:b/>
                      <w:bCs/>
                      <w:i/>
                      <w:iCs/>
                      <w:sz w:val="12"/>
                      <w:szCs w:val="12"/>
                      <w:lang w:val="en-US"/>
                    </w:rPr>
                  </w:pPr>
                  <w:r w:rsidRPr="000F52E1">
                    <w:rPr>
                      <w:noProof/>
                      <w:color w:val="000000"/>
                      <w:position w:val="-10"/>
                      <w:sz w:val="12"/>
                      <w:szCs w:val="12"/>
                      <w:lang w:eastAsia="en-GB"/>
                    </w:rPr>
                    <w:drawing>
                      <wp:inline distT="0" distB="0" distL="0" distR="0" wp14:anchorId="4A611F20" wp14:editId="64FC3932">
                        <wp:extent cx="279400" cy="177800"/>
                        <wp:effectExtent l="0" t="0" r="6350" b="0"/>
                        <wp:docPr id="116853865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77800"/>
                                </a:xfrm>
                                <a:prstGeom prst="rect">
                                  <a:avLst/>
                                </a:prstGeom>
                                <a:noFill/>
                                <a:ln>
                                  <a:noFill/>
                                </a:ln>
                              </pic:spPr>
                            </pic:pic>
                          </a:graphicData>
                        </a:graphic>
                      </wp:inline>
                    </w:drawing>
                  </w:r>
                </w:p>
              </w:tc>
            </w:tr>
            <w:tr w:rsidR="0060199E" w14:paraId="76CBEF7C" w14:textId="77777777">
              <w:trPr>
                <w:cantSplit/>
                <w:jc w:val="center"/>
              </w:trPr>
              <w:tc>
                <w:tcPr>
                  <w:tcW w:w="1190" w:type="dxa"/>
                  <w:tcBorders>
                    <w:top w:val="nil"/>
                    <w:left w:val="single" w:sz="8" w:space="0" w:color="auto"/>
                    <w:bottom w:val="single" w:sz="8" w:space="0" w:color="auto"/>
                    <w:right w:val="single" w:sz="8" w:space="0" w:color="auto"/>
                  </w:tcBorders>
                  <w:vAlign w:val="center"/>
                  <w:hideMark/>
                </w:tcPr>
                <w:p w14:paraId="39D63518" w14:textId="77777777" w:rsidR="0060199E" w:rsidRPr="000F52E1" w:rsidRDefault="0060199E">
                  <w:pPr>
                    <w:keepNext/>
                    <w:jc w:val="center"/>
                    <w:rPr>
                      <w:rFonts w:ascii="Arial" w:hAnsi="Arial" w:cs="Arial"/>
                      <w:sz w:val="12"/>
                      <w:szCs w:val="12"/>
                      <w:lang w:val="en-US"/>
                    </w:rPr>
                  </w:pPr>
                  <w:r w:rsidRPr="000F52E1">
                    <w:rPr>
                      <w:rFonts w:ascii="Arial" w:hAnsi="Arial" w:cs="Arial"/>
                      <w:sz w:val="12"/>
                      <w:szCs w:val="12"/>
                      <w:lang w:val="en-US"/>
                    </w:rPr>
                    <w:t>0</w:t>
                  </w:r>
                </w:p>
              </w:tc>
              <w:tc>
                <w:tcPr>
                  <w:tcW w:w="1155" w:type="dxa"/>
                  <w:tcBorders>
                    <w:top w:val="nil"/>
                    <w:left w:val="nil"/>
                    <w:bottom w:val="single" w:sz="8" w:space="0" w:color="auto"/>
                    <w:right w:val="single" w:sz="8" w:space="0" w:color="auto"/>
                  </w:tcBorders>
                  <w:vAlign w:val="center"/>
                  <w:hideMark/>
                </w:tcPr>
                <w:p w14:paraId="69BF9BE1" w14:textId="77777777" w:rsidR="0060199E" w:rsidRPr="000F52E1" w:rsidRDefault="0060199E">
                  <w:pPr>
                    <w:keepNext/>
                    <w:jc w:val="center"/>
                    <w:rPr>
                      <w:rFonts w:ascii="Arial" w:hAnsi="Arial" w:cs="Arial"/>
                      <w:sz w:val="12"/>
                      <w:szCs w:val="12"/>
                      <w:lang w:val="en-US"/>
                    </w:rPr>
                  </w:pPr>
                  <w:r w:rsidRPr="000F52E1">
                    <w:rPr>
                      <w:rFonts w:ascii="Arial" w:hAnsi="Arial" w:cs="Arial"/>
                      <w:sz w:val="12"/>
                      <w:szCs w:val="12"/>
                      <w:lang w:val="en-US"/>
                    </w:rPr>
                    <w:t>1</w:t>
                  </w:r>
                </w:p>
              </w:tc>
            </w:tr>
            <w:tr w:rsidR="0060199E" w14:paraId="09ED76B7" w14:textId="77777777">
              <w:trPr>
                <w:cantSplit/>
                <w:jc w:val="center"/>
              </w:trPr>
              <w:tc>
                <w:tcPr>
                  <w:tcW w:w="1190" w:type="dxa"/>
                  <w:tcBorders>
                    <w:top w:val="nil"/>
                    <w:left w:val="single" w:sz="8" w:space="0" w:color="auto"/>
                    <w:bottom w:val="single" w:sz="8" w:space="0" w:color="auto"/>
                    <w:right w:val="single" w:sz="8" w:space="0" w:color="auto"/>
                  </w:tcBorders>
                  <w:vAlign w:val="center"/>
                  <w:hideMark/>
                </w:tcPr>
                <w:p w14:paraId="08AF65B5" w14:textId="77777777" w:rsidR="0060199E" w:rsidRPr="000F52E1" w:rsidRDefault="0060199E">
                  <w:pPr>
                    <w:keepNext/>
                    <w:jc w:val="center"/>
                    <w:rPr>
                      <w:rFonts w:ascii="Arial" w:hAnsi="Arial" w:cs="Arial"/>
                      <w:sz w:val="12"/>
                      <w:szCs w:val="12"/>
                      <w:lang w:eastAsia="en-GB"/>
                    </w:rPr>
                  </w:pPr>
                  <w:r w:rsidRPr="000F52E1">
                    <w:rPr>
                      <w:rFonts w:ascii="Arial" w:hAnsi="Arial" w:cs="Arial"/>
                      <w:sz w:val="12"/>
                      <w:szCs w:val="12"/>
                      <w:lang w:val="en-US"/>
                    </w:rPr>
                    <w:t>1</w:t>
                  </w:r>
                </w:p>
              </w:tc>
              <w:tc>
                <w:tcPr>
                  <w:tcW w:w="1155" w:type="dxa"/>
                  <w:tcBorders>
                    <w:top w:val="nil"/>
                    <w:left w:val="nil"/>
                    <w:bottom w:val="single" w:sz="8" w:space="0" w:color="auto"/>
                    <w:right w:val="single" w:sz="8" w:space="0" w:color="auto"/>
                  </w:tcBorders>
                  <w:vAlign w:val="center"/>
                  <w:hideMark/>
                </w:tcPr>
                <w:p w14:paraId="4BDD7565" w14:textId="77777777" w:rsidR="0060199E" w:rsidRPr="000F52E1" w:rsidRDefault="0060199E">
                  <w:pPr>
                    <w:keepNext/>
                    <w:jc w:val="center"/>
                    <w:rPr>
                      <w:rFonts w:ascii="Arial" w:hAnsi="Arial" w:cs="Arial"/>
                      <w:sz w:val="12"/>
                      <w:szCs w:val="12"/>
                      <w:lang w:eastAsia="en-US"/>
                    </w:rPr>
                  </w:pPr>
                  <w:r w:rsidRPr="000F52E1">
                    <w:rPr>
                      <w:rFonts w:ascii="Arial" w:hAnsi="Arial" w:cs="Arial"/>
                      <w:sz w:val="12"/>
                      <w:szCs w:val="12"/>
                      <w:lang w:val="en-US"/>
                    </w:rPr>
                    <w:t>2</w:t>
                  </w:r>
                </w:p>
              </w:tc>
            </w:tr>
            <w:tr w:rsidR="0060199E" w14:paraId="3CDA6CF4" w14:textId="77777777">
              <w:trPr>
                <w:cantSplit/>
                <w:jc w:val="center"/>
              </w:trPr>
              <w:tc>
                <w:tcPr>
                  <w:tcW w:w="1190" w:type="dxa"/>
                  <w:tcBorders>
                    <w:top w:val="nil"/>
                    <w:left w:val="single" w:sz="8" w:space="0" w:color="auto"/>
                    <w:bottom w:val="single" w:sz="8" w:space="0" w:color="auto"/>
                    <w:right w:val="single" w:sz="8" w:space="0" w:color="auto"/>
                  </w:tcBorders>
                  <w:vAlign w:val="center"/>
                  <w:hideMark/>
                </w:tcPr>
                <w:p w14:paraId="75F007D8" w14:textId="77777777" w:rsidR="0060199E" w:rsidRPr="000F52E1" w:rsidRDefault="0060199E">
                  <w:pPr>
                    <w:keepNext/>
                    <w:jc w:val="center"/>
                    <w:rPr>
                      <w:rFonts w:ascii="Arial" w:hAnsi="Arial" w:cs="Arial"/>
                      <w:sz w:val="12"/>
                      <w:szCs w:val="12"/>
                    </w:rPr>
                  </w:pPr>
                  <w:r w:rsidRPr="000F52E1">
                    <w:rPr>
                      <w:rFonts w:ascii="Arial" w:hAnsi="Arial" w:cs="Arial"/>
                      <w:sz w:val="12"/>
                      <w:szCs w:val="12"/>
                      <w:lang w:val="en-US"/>
                    </w:rPr>
                    <w:t>2</w:t>
                  </w:r>
                </w:p>
              </w:tc>
              <w:tc>
                <w:tcPr>
                  <w:tcW w:w="1155" w:type="dxa"/>
                  <w:tcBorders>
                    <w:top w:val="nil"/>
                    <w:left w:val="nil"/>
                    <w:bottom w:val="single" w:sz="8" w:space="0" w:color="auto"/>
                    <w:right w:val="single" w:sz="8" w:space="0" w:color="auto"/>
                  </w:tcBorders>
                  <w:vAlign w:val="center"/>
                  <w:hideMark/>
                </w:tcPr>
                <w:p w14:paraId="1469E09C" w14:textId="77777777" w:rsidR="0060199E" w:rsidRPr="000F52E1" w:rsidRDefault="0060199E">
                  <w:pPr>
                    <w:keepNext/>
                    <w:jc w:val="center"/>
                    <w:rPr>
                      <w:rFonts w:ascii="Arial" w:hAnsi="Arial" w:cs="Arial"/>
                      <w:sz w:val="12"/>
                      <w:szCs w:val="12"/>
                    </w:rPr>
                  </w:pPr>
                  <w:r w:rsidRPr="000F52E1">
                    <w:rPr>
                      <w:rFonts w:ascii="Arial" w:hAnsi="Arial" w:cs="Arial"/>
                      <w:sz w:val="12"/>
                      <w:szCs w:val="12"/>
                      <w:lang w:val="en-US"/>
                    </w:rPr>
                    <w:t>3</w:t>
                  </w:r>
                </w:p>
              </w:tc>
            </w:tr>
            <w:tr w:rsidR="0060199E" w14:paraId="77E31CE0" w14:textId="77777777">
              <w:trPr>
                <w:cantSplit/>
                <w:jc w:val="center"/>
              </w:trPr>
              <w:tc>
                <w:tcPr>
                  <w:tcW w:w="1190" w:type="dxa"/>
                  <w:tcBorders>
                    <w:top w:val="nil"/>
                    <w:left w:val="single" w:sz="8" w:space="0" w:color="auto"/>
                    <w:bottom w:val="single" w:sz="8" w:space="0" w:color="auto"/>
                    <w:right w:val="single" w:sz="8" w:space="0" w:color="auto"/>
                  </w:tcBorders>
                  <w:vAlign w:val="center"/>
                  <w:hideMark/>
                </w:tcPr>
                <w:p w14:paraId="2292B3E5" w14:textId="77777777" w:rsidR="0060199E" w:rsidRPr="000F52E1" w:rsidRDefault="0060199E">
                  <w:pPr>
                    <w:keepNext/>
                    <w:jc w:val="center"/>
                    <w:rPr>
                      <w:rFonts w:ascii="Arial" w:hAnsi="Arial" w:cs="Arial"/>
                      <w:sz w:val="12"/>
                      <w:szCs w:val="12"/>
                    </w:rPr>
                  </w:pPr>
                  <w:r w:rsidRPr="000F52E1">
                    <w:rPr>
                      <w:rFonts w:ascii="Arial" w:hAnsi="Arial" w:cs="Arial"/>
                      <w:sz w:val="12"/>
                      <w:szCs w:val="12"/>
                      <w:lang w:val="en-US"/>
                    </w:rPr>
                    <w:t>3</w:t>
                  </w:r>
                </w:p>
              </w:tc>
              <w:tc>
                <w:tcPr>
                  <w:tcW w:w="1155" w:type="dxa"/>
                  <w:tcBorders>
                    <w:top w:val="nil"/>
                    <w:left w:val="nil"/>
                    <w:bottom w:val="single" w:sz="8" w:space="0" w:color="auto"/>
                    <w:right w:val="single" w:sz="8" w:space="0" w:color="auto"/>
                  </w:tcBorders>
                  <w:vAlign w:val="center"/>
                  <w:hideMark/>
                </w:tcPr>
                <w:p w14:paraId="710C1734" w14:textId="77777777" w:rsidR="0060199E" w:rsidRPr="000F52E1" w:rsidRDefault="0060199E">
                  <w:pPr>
                    <w:keepNext/>
                    <w:jc w:val="center"/>
                    <w:rPr>
                      <w:rFonts w:ascii="Arial" w:hAnsi="Arial" w:cs="Arial"/>
                      <w:sz w:val="12"/>
                      <w:szCs w:val="12"/>
                    </w:rPr>
                  </w:pPr>
                  <w:r w:rsidRPr="000F52E1">
                    <w:rPr>
                      <w:rFonts w:ascii="Arial" w:hAnsi="Arial" w:cs="Arial"/>
                      <w:sz w:val="12"/>
                      <w:szCs w:val="12"/>
                      <w:lang w:val="en-US"/>
                    </w:rPr>
                    <w:t>4</w:t>
                  </w:r>
                </w:p>
              </w:tc>
            </w:tr>
            <w:tr w:rsidR="0060199E" w14:paraId="13801101" w14:textId="77777777">
              <w:trPr>
                <w:cantSplit/>
                <w:jc w:val="center"/>
              </w:trPr>
              <w:tc>
                <w:tcPr>
                  <w:tcW w:w="1190" w:type="dxa"/>
                  <w:tcBorders>
                    <w:top w:val="nil"/>
                    <w:left w:val="single" w:sz="8" w:space="0" w:color="auto"/>
                    <w:bottom w:val="single" w:sz="8" w:space="0" w:color="auto"/>
                    <w:right w:val="single" w:sz="8" w:space="0" w:color="auto"/>
                  </w:tcBorders>
                  <w:vAlign w:val="center"/>
                  <w:hideMark/>
                </w:tcPr>
                <w:p w14:paraId="5ED7A84C" w14:textId="77777777" w:rsidR="0060199E" w:rsidRPr="000F52E1" w:rsidRDefault="0060199E">
                  <w:pPr>
                    <w:keepNext/>
                    <w:jc w:val="center"/>
                    <w:rPr>
                      <w:rFonts w:ascii="Arial" w:hAnsi="Arial" w:cs="Arial"/>
                      <w:sz w:val="12"/>
                      <w:szCs w:val="12"/>
                    </w:rPr>
                  </w:pPr>
                  <w:r w:rsidRPr="000F52E1">
                    <w:rPr>
                      <w:rFonts w:ascii="Arial" w:hAnsi="Arial" w:cs="Arial"/>
                      <w:sz w:val="12"/>
                      <w:szCs w:val="12"/>
                      <w:lang w:val="en-US"/>
                    </w:rPr>
                    <w:t>4</w:t>
                  </w:r>
                </w:p>
              </w:tc>
              <w:tc>
                <w:tcPr>
                  <w:tcW w:w="1155" w:type="dxa"/>
                  <w:tcBorders>
                    <w:top w:val="nil"/>
                    <w:left w:val="nil"/>
                    <w:bottom w:val="single" w:sz="8" w:space="0" w:color="auto"/>
                    <w:right w:val="single" w:sz="8" w:space="0" w:color="auto"/>
                  </w:tcBorders>
                  <w:vAlign w:val="center"/>
                  <w:hideMark/>
                </w:tcPr>
                <w:p w14:paraId="12604D3E" w14:textId="77777777" w:rsidR="0060199E" w:rsidRPr="000F52E1" w:rsidRDefault="0060199E">
                  <w:pPr>
                    <w:keepNext/>
                    <w:jc w:val="center"/>
                    <w:rPr>
                      <w:rFonts w:ascii="Arial" w:hAnsi="Arial" w:cs="Arial"/>
                      <w:sz w:val="12"/>
                      <w:szCs w:val="12"/>
                    </w:rPr>
                  </w:pPr>
                  <w:r w:rsidRPr="000F52E1">
                    <w:rPr>
                      <w:rFonts w:ascii="Arial" w:hAnsi="Arial" w:cs="Arial"/>
                      <w:sz w:val="12"/>
                      <w:szCs w:val="12"/>
                      <w:lang w:val="en-US"/>
                    </w:rPr>
                    <w:t>5</w:t>
                  </w:r>
                </w:p>
              </w:tc>
            </w:tr>
            <w:tr w:rsidR="0060199E" w14:paraId="3E15C4F6" w14:textId="77777777">
              <w:trPr>
                <w:cantSplit/>
                <w:jc w:val="center"/>
              </w:trPr>
              <w:tc>
                <w:tcPr>
                  <w:tcW w:w="1190" w:type="dxa"/>
                  <w:tcBorders>
                    <w:top w:val="nil"/>
                    <w:left w:val="single" w:sz="8" w:space="0" w:color="auto"/>
                    <w:bottom w:val="single" w:sz="8" w:space="0" w:color="auto"/>
                    <w:right w:val="single" w:sz="8" w:space="0" w:color="auto"/>
                  </w:tcBorders>
                  <w:vAlign w:val="center"/>
                  <w:hideMark/>
                </w:tcPr>
                <w:p w14:paraId="3318FFCC" w14:textId="77777777" w:rsidR="0060199E" w:rsidRPr="000F52E1" w:rsidRDefault="0060199E">
                  <w:pPr>
                    <w:keepNext/>
                    <w:jc w:val="center"/>
                    <w:rPr>
                      <w:rFonts w:ascii="Arial" w:hAnsi="Arial" w:cs="Arial"/>
                      <w:sz w:val="12"/>
                      <w:szCs w:val="12"/>
                    </w:rPr>
                  </w:pPr>
                  <w:r w:rsidRPr="000F52E1">
                    <w:rPr>
                      <w:rFonts w:ascii="Arial" w:hAnsi="Arial" w:cs="Arial"/>
                      <w:sz w:val="12"/>
                      <w:szCs w:val="12"/>
                      <w:lang w:val="en-US"/>
                    </w:rPr>
                    <w:t>5</w:t>
                  </w:r>
                </w:p>
              </w:tc>
              <w:tc>
                <w:tcPr>
                  <w:tcW w:w="1155" w:type="dxa"/>
                  <w:tcBorders>
                    <w:top w:val="nil"/>
                    <w:left w:val="nil"/>
                    <w:bottom w:val="single" w:sz="8" w:space="0" w:color="auto"/>
                    <w:right w:val="single" w:sz="8" w:space="0" w:color="auto"/>
                  </w:tcBorders>
                  <w:vAlign w:val="center"/>
                  <w:hideMark/>
                </w:tcPr>
                <w:p w14:paraId="611A03EF" w14:textId="77777777" w:rsidR="0060199E" w:rsidRPr="000F52E1" w:rsidRDefault="0060199E">
                  <w:pPr>
                    <w:keepNext/>
                    <w:jc w:val="center"/>
                    <w:rPr>
                      <w:rFonts w:ascii="Arial" w:hAnsi="Arial" w:cs="Arial"/>
                      <w:sz w:val="12"/>
                      <w:szCs w:val="12"/>
                    </w:rPr>
                  </w:pPr>
                  <w:r w:rsidRPr="000F52E1">
                    <w:rPr>
                      <w:rFonts w:ascii="Arial" w:hAnsi="Arial" w:cs="Arial"/>
                      <w:sz w:val="12"/>
                      <w:szCs w:val="12"/>
                      <w:lang w:val="en-US"/>
                    </w:rPr>
                    <w:t>6</w:t>
                  </w:r>
                </w:p>
              </w:tc>
            </w:tr>
            <w:tr w:rsidR="0060199E" w14:paraId="34229CD8" w14:textId="77777777">
              <w:trPr>
                <w:cantSplit/>
                <w:jc w:val="center"/>
              </w:trPr>
              <w:tc>
                <w:tcPr>
                  <w:tcW w:w="1190" w:type="dxa"/>
                  <w:tcBorders>
                    <w:top w:val="nil"/>
                    <w:left w:val="single" w:sz="8" w:space="0" w:color="auto"/>
                    <w:bottom w:val="single" w:sz="8" w:space="0" w:color="auto"/>
                    <w:right w:val="single" w:sz="8" w:space="0" w:color="auto"/>
                  </w:tcBorders>
                  <w:vAlign w:val="center"/>
                  <w:hideMark/>
                </w:tcPr>
                <w:p w14:paraId="6431E2BD" w14:textId="77777777" w:rsidR="0060199E" w:rsidRPr="000F52E1" w:rsidRDefault="0060199E">
                  <w:pPr>
                    <w:keepNext/>
                    <w:jc w:val="center"/>
                    <w:rPr>
                      <w:rFonts w:ascii="Arial" w:hAnsi="Arial" w:cs="Arial"/>
                      <w:sz w:val="12"/>
                      <w:szCs w:val="12"/>
                    </w:rPr>
                  </w:pPr>
                  <w:r w:rsidRPr="000F52E1">
                    <w:rPr>
                      <w:rFonts w:ascii="Arial" w:hAnsi="Arial" w:cs="Arial"/>
                      <w:sz w:val="12"/>
                      <w:szCs w:val="12"/>
                      <w:lang w:val="en-US"/>
                    </w:rPr>
                    <w:t>6</w:t>
                  </w:r>
                </w:p>
              </w:tc>
              <w:tc>
                <w:tcPr>
                  <w:tcW w:w="1155" w:type="dxa"/>
                  <w:tcBorders>
                    <w:top w:val="nil"/>
                    <w:left w:val="nil"/>
                    <w:bottom w:val="single" w:sz="8" w:space="0" w:color="auto"/>
                    <w:right w:val="single" w:sz="8" w:space="0" w:color="auto"/>
                  </w:tcBorders>
                  <w:vAlign w:val="center"/>
                  <w:hideMark/>
                </w:tcPr>
                <w:p w14:paraId="68D4508A" w14:textId="77777777" w:rsidR="0060199E" w:rsidRPr="000F52E1" w:rsidRDefault="0060199E">
                  <w:pPr>
                    <w:keepNext/>
                    <w:jc w:val="center"/>
                    <w:rPr>
                      <w:rFonts w:ascii="Arial" w:hAnsi="Arial" w:cs="Arial"/>
                      <w:sz w:val="12"/>
                      <w:szCs w:val="12"/>
                    </w:rPr>
                  </w:pPr>
                  <w:r w:rsidRPr="000F52E1">
                    <w:rPr>
                      <w:rFonts w:ascii="Arial" w:hAnsi="Arial" w:cs="Arial"/>
                      <w:sz w:val="12"/>
                      <w:szCs w:val="12"/>
                      <w:lang w:val="en-US"/>
                    </w:rPr>
                    <w:t>8</w:t>
                  </w:r>
                </w:p>
              </w:tc>
            </w:tr>
            <w:tr w:rsidR="0060199E" w14:paraId="263018A5" w14:textId="77777777">
              <w:trPr>
                <w:cantSplit/>
                <w:jc w:val="center"/>
              </w:trPr>
              <w:tc>
                <w:tcPr>
                  <w:tcW w:w="1190" w:type="dxa"/>
                  <w:tcBorders>
                    <w:top w:val="nil"/>
                    <w:left w:val="single" w:sz="8" w:space="0" w:color="auto"/>
                    <w:bottom w:val="single" w:sz="8" w:space="0" w:color="auto"/>
                    <w:right w:val="single" w:sz="8" w:space="0" w:color="auto"/>
                  </w:tcBorders>
                  <w:vAlign w:val="center"/>
                  <w:hideMark/>
                </w:tcPr>
                <w:p w14:paraId="2EE7D4B9" w14:textId="77777777" w:rsidR="0060199E" w:rsidRPr="000F52E1" w:rsidRDefault="0060199E">
                  <w:pPr>
                    <w:keepNext/>
                    <w:jc w:val="center"/>
                    <w:rPr>
                      <w:rFonts w:ascii="Arial" w:hAnsi="Arial" w:cs="Arial"/>
                      <w:sz w:val="12"/>
                      <w:szCs w:val="12"/>
                      <w:lang w:val="en-US"/>
                    </w:rPr>
                  </w:pPr>
                  <w:r w:rsidRPr="000F52E1">
                    <w:rPr>
                      <w:rFonts w:ascii="Arial" w:hAnsi="Arial" w:cs="Arial"/>
                      <w:sz w:val="12"/>
                      <w:szCs w:val="12"/>
                      <w:lang w:val="en-US"/>
                    </w:rPr>
                    <w:t>7</w:t>
                  </w:r>
                </w:p>
              </w:tc>
              <w:tc>
                <w:tcPr>
                  <w:tcW w:w="1155" w:type="dxa"/>
                  <w:tcBorders>
                    <w:top w:val="nil"/>
                    <w:left w:val="nil"/>
                    <w:bottom w:val="single" w:sz="8" w:space="0" w:color="auto"/>
                    <w:right w:val="single" w:sz="8" w:space="0" w:color="auto"/>
                  </w:tcBorders>
                  <w:vAlign w:val="center"/>
                  <w:hideMark/>
                </w:tcPr>
                <w:p w14:paraId="0ED89746" w14:textId="77777777" w:rsidR="0060199E" w:rsidRPr="000F52E1" w:rsidRDefault="0060199E">
                  <w:pPr>
                    <w:keepNext/>
                    <w:jc w:val="center"/>
                    <w:rPr>
                      <w:rFonts w:ascii="Arial" w:hAnsi="Arial" w:cs="Arial"/>
                      <w:sz w:val="12"/>
                      <w:szCs w:val="12"/>
                      <w:lang w:val="en-US"/>
                    </w:rPr>
                  </w:pPr>
                  <w:r w:rsidRPr="000F52E1">
                    <w:rPr>
                      <w:rFonts w:ascii="Arial" w:hAnsi="Arial" w:cs="Arial"/>
                      <w:sz w:val="12"/>
                      <w:szCs w:val="12"/>
                      <w:lang w:val="en-US"/>
                    </w:rPr>
                    <w:t>10</w:t>
                  </w:r>
                </w:p>
              </w:tc>
            </w:tr>
          </w:tbl>
          <w:p w14:paraId="1E2E3EF8" w14:textId="77777777" w:rsidR="0060199E" w:rsidRDefault="0060199E">
            <w:pPr>
              <w:spacing w:after="120"/>
              <w:rPr>
                <w:rFonts w:eastAsiaTheme="minorHAnsi"/>
                <w:lang w:eastAsia="en-GB"/>
              </w:rPr>
            </w:pPr>
          </w:p>
          <w:p w14:paraId="6F327F71" w14:textId="77777777" w:rsidR="0060199E" w:rsidRDefault="0060199E">
            <w:pPr>
              <w:pStyle w:val="ListParagraph"/>
              <w:ind w:left="0"/>
              <w:rPr>
                <w:rFonts w:cs="Calibri"/>
                <w:lang w:val="en-US"/>
              </w:rPr>
            </w:pP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FF999" w14:textId="77777777" w:rsidR="0060199E" w:rsidRPr="000F52E1" w:rsidRDefault="0060199E">
            <w:pPr>
              <w:pStyle w:val="TH"/>
              <w:rPr>
                <w:sz w:val="16"/>
                <w:szCs w:val="16"/>
              </w:rPr>
            </w:pPr>
            <w:r w:rsidRPr="000F52E1">
              <w:rPr>
                <w:sz w:val="16"/>
                <w:szCs w:val="16"/>
              </w:rPr>
              <w:t>Table 16.4.1.5.1-1: Transport block size (TBS) table.</w:t>
            </w:r>
          </w:p>
          <w:tbl>
            <w:tblPr>
              <w:tblW w:w="0" w:type="auto"/>
              <w:jc w:val="center"/>
              <w:tblCellMar>
                <w:left w:w="0" w:type="dxa"/>
                <w:right w:w="0" w:type="dxa"/>
              </w:tblCellMar>
              <w:tblLook w:val="04A0" w:firstRow="1" w:lastRow="0" w:firstColumn="1" w:lastColumn="0" w:noHBand="0" w:noVBand="1"/>
            </w:tblPr>
            <w:tblGrid>
              <w:gridCol w:w="656"/>
              <w:gridCol w:w="417"/>
              <w:gridCol w:w="483"/>
              <w:gridCol w:w="483"/>
              <w:gridCol w:w="483"/>
              <w:gridCol w:w="483"/>
              <w:gridCol w:w="483"/>
              <w:gridCol w:w="483"/>
              <w:gridCol w:w="483"/>
            </w:tblGrid>
            <w:tr w:rsidR="0060199E" w:rsidRPr="000F52E1" w14:paraId="3268F3D3" w14:textId="77777777" w:rsidTr="00F73EE0">
              <w:trPr>
                <w:cantSplit/>
                <w:jc w:val="center"/>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66567B27" w14:textId="77777777" w:rsidR="0060199E" w:rsidRPr="000F52E1" w:rsidRDefault="0060199E" w:rsidP="0060199E">
                  <w:pPr>
                    <w:pStyle w:val="TAH"/>
                    <w:rPr>
                      <w:sz w:val="12"/>
                      <w:szCs w:val="12"/>
                    </w:rPr>
                  </w:pPr>
                  <w:r w:rsidRPr="000F52E1">
                    <w:rPr>
                      <w:noProof/>
                      <w:color w:val="000000"/>
                      <w:position w:val="-10"/>
                      <w:sz w:val="12"/>
                      <w:szCs w:val="12"/>
                      <w:lang w:val="en-GB"/>
                    </w:rPr>
                    <w:drawing>
                      <wp:inline distT="0" distB="0" distL="0" distR="0" wp14:anchorId="20A43C00" wp14:editId="579E9654">
                        <wp:extent cx="279400" cy="177800"/>
                        <wp:effectExtent l="0" t="0" r="0" b="0"/>
                        <wp:docPr id="16185082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77800"/>
                                </a:xfrm>
                                <a:prstGeom prst="rect">
                                  <a:avLst/>
                                </a:prstGeom>
                                <a:noFill/>
                                <a:ln>
                                  <a:noFill/>
                                </a:ln>
                              </pic:spPr>
                            </pic:pic>
                          </a:graphicData>
                        </a:graphic>
                      </wp:inline>
                    </w:drawing>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EBF77F0" w14:textId="77777777" w:rsidR="0060199E" w:rsidRPr="000F52E1" w:rsidRDefault="0060199E" w:rsidP="0060199E">
                  <w:pPr>
                    <w:pStyle w:val="TAH"/>
                    <w:rPr>
                      <w:sz w:val="12"/>
                      <w:szCs w:val="12"/>
                    </w:rPr>
                  </w:pPr>
                  <w:r w:rsidRPr="000F52E1">
                    <w:rPr>
                      <w:noProof/>
                      <w:color w:val="000000"/>
                      <w:position w:val="-12"/>
                      <w:sz w:val="12"/>
                      <w:szCs w:val="12"/>
                      <w:lang w:val="en-GB"/>
                    </w:rPr>
                    <w:drawing>
                      <wp:inline distT="0" distB="0" distL="0" distR="0" wp14:anchorId="79F9F58B" wp14:editId="054DDE52">
                        <wp:extent cx="177800" cy="279400"/>
                        <wp:effectExtent l="0" t="0" r="0" b="6350"/>
                        <wp:docPr id="124678965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7800" cy="279400"/>
                                </a:xfrm>
                                <a:prstGeom prst="rect">
                                  <a:avLst/>
                                </a:prstGeom>
                                <a:noFill/>
                                <a:ln>
                                  <a:noFill/>
                                </a:ln>
                              </pic:spPr>
                            </pic:pic>
                          </a:graphicData>
                        </a:graphic>
                      </wp:inline>
                    </w:drawing>
                  </w:r>
                </w:p>
              </w:tc>
            </w:tr>
            <w:tr w:rsidR="0060199E" w:rsidRPr="000F52E1" w14:paraId="37635886" w14:textId="77777777" w:rsidTr="00F73EE0">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7F5EC3FC" w14:textId="77777777" w:rsidR="0060199E" w:rsidRPr="000F52E1" w:rsidRDefault="0060199E" w:rsidP="0060199E">
                  <w:pPr>
                    <w:rPr>
                      <w:rFonts w:ascii="Arial" w:eastAsia="Times New Roman" w:hAnsi="Arial" w:cs="Arial"/>
                      <w:b/>
                      <w:sz w:val="12"/>
                      <w:szCs w:val="12"/>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1918EAF" w14:textId="77777777" w:rsidR="0060199E" w:rsidRPr="000F52E1" w:rsidRDefault="0060199E" w:rsidP="0060199E">
                  <w:pPr>
                    <w:pStyle w:val="TAH"/>
                    <w:rPr>
                      <w:sz w:val="12"/>
                      <w:szCs w:val="12"/>
                    </w:rPr>
                  </w:pPr>
                  <w:r w:rsidRPr="000F52E1">
                    <w:rPr>
                      <w:color w:val="000000"/>
                      <w:sz w:val="12"/>
                      <w:szCs w:val="12"/>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81BBE64" w14:textId="77777777" w:rsidR="0060199E" w:rsidRPr="000F52E1" w:rsidRDefault="0060199E" w:rsidP="0060199E">
                  <w:pPr>
                    <w:pStyle w:val="TAH"/>
                    <w:rPr>
                      <w:sz w:val="12"/>
                      <w:szCs w:val="12"/>
                    </w:rPr>
                  </w:pPr>
                  <w:r w:rsidRPr="000F52E1">
                    <w:rPr>
                      <w:color w:val="000000"/>
                      <w:sz w:val="12"/>
                      <w:szCs w:val="12"/>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B63F50B" w14:textId="77777777" w:rsidR="0060199E" w:rsidRPr="000F52E1" w:rsidRDefault="0060199E" w:rsidP="0060199E">
                  <w:pPr>
                    <w:pStyle w:val="TAH"/>
                    <w:rPr>
                      <w:sz w:val="12"/>
                      <w:szCs w:val="12"/>
                    </w:rPr>
                  </w:pPr>
                  <w:r w:rsidRPr="000F52E1">
                    <w:rPr>
                      <w:color w:val="000000"/>
                      <w:sz w:val="12"/>
                      <w:szCs w:val="12"/>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4BC846F" w14:textId="77777777" w:rsidR="0060199E" w:rsidRPr="000F52E1" w:rsidRDefault="0060199E" w:rsidP="0060199E">
                  <w:pPr>
                    <w:pStyle w:val="TAH"/>
                    <w:rPr>
                      <w:sz w:val="12"/>
                      <w:szCs w:val="12"/>
                    </w:rPr>
                  </w:pPr>
                  <w:r w:rsidRPr="000F52E1">
                    <w:rPr>
                      <w:color w:val="000000"/>
                      <w:sz w:val="12"/>
                      <w:szCs w:val="12"/>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F315D34" w14:textId="77777777" w:rsidR="0060199E" w:rsidRPr="000F52E1" w:rsidRDefault="0060199E" w:rsidP="0060199E">
                  <w:pPr>
                    <w:pStyle w:val="TAH"/>
                    <w:rPr>
                      <w:sz w:val="12"/>
                      <w:szCs w:val="12"/>
                    </w:rPr>
                  </w:pPr>
                  <w:r w:rsidRPr="000F52E1">
                    <w:rPr>
                      <w:color w:val="000000"/>
                      <w:sz w:val="12"/>
                      <w:szCs w:val="12"/>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3D18DA6" w14:textId="77777777" w:rsidR="0060199E" w:rsidRPr="000F52E1" w:rsidRDefault="0060199E" w:rsidP="0060199E">
                  <w:pPr>
                    <w:pStyle w:val="TAH"/>
                    <w:rPr>
                      <w:sz w:val="12"/>
                      <w:szCs w:val="12"/>
                    </w:rPr>
                  </w:pPr>
                  <w:r w:rsidRPr="000F52E1">
                    <w:rPr>
                      <w:color w:val="000000"/>
                      <w:sz w:val="12"/>
                      <w:szCs w:val="12"/>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933F997" w14:textId="77777777" w:rsidR="0060199E" w:rsidRPr="000F52E1" w:rsidRDefault="0060199E" w:rsidP="0060199E">
                  <w:pPr>
                    <w:pStyle w:val="TAH"/>
                    <w:rPr>
                      <w:sz w:val="12"/>
                      <w:szCs w:val="12"/>
                    </w:rPr>
                  </w:pPr>
                  <w:r w:rsidRPr="000F52E1">
                    <w:rPr>
                      <w:color w:val="000000"/>
                      <w:sz w:val="12"/>
                      <w:szCs w:val="12"/>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9FAD8FE" w14:textId="77777777" w:rsidR="0060199E" w:rsidRPr="000F52E1" w:rsidRDefault="0060199E" w:rsidP="0060199E">
                  <w:pPr>
                    <w:pStyle w:val="TAH"/>
                    <w:rPr>
                      <w:sz w:val="12"/>
                      <w:szCs w:val="12"/>
                    </w:rPr>
                  </w:pPr>
                  <w:r w:rsidRPr="000F52E1">
                    <w:rPr>
                      <w:color w:val="000000"/>
                      <w:sz w:val="12"/>
                      <w:szCs w:val="12"/>
                    </w:rPr>
                    <w:t>7</w:t>
                  </w:r>
                </w:p>
              </w:tc>
            </w:tr>
            <w:tr w:rsidR="0060199E" w:rsidRPr="000F52E1" w14:paraId="18233BDF" w14:textId="77777777" w:rsidTr="00F73EE0">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947D4C2" w14:textId="77777777" w:rsidR="0060199E" w:rsidRPr="000F52E1" w:rsidRDefault="0060199E" w:rsidP="0060199E">
                  <w:pPr>
                    <w:pStyle w:val="BodyText"/>
                    <w:spacing w:after="0"/>
                    <w:jc w:val="center"/>
                    <w:rPr>
                      <w:rFonts w:cs="Arial"/>
                      <w:sz w:val="12"/>
                      <w:szCs w:val="12"/>
                    </w:rPr>
                  </w:pPr>
                  <w:r w:rsidRPr="000F52E1">
                    <w:rPr>
                      <w:rFonts w:cs="Arial"/>
                      <w:sz w:val="12"/>
                      <w:szCs w:val="12"/>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A0CA3" w14:textId="77777777" w:rsidR="0060199E" w:rsidRPr="000F52E1" w:rsidRDefault="0060199E" w:rsidP="0060199E">
                  <w:pPr>
                    <w:pStyle w:val="BodyText"/>
                    <w:spacing w:after="0"/>
                    <w:jc w:val="center"/>
                    <w:rPr>
                      <w:rFonts w:cs="Arial"/>
                      <w:sz w:val="12"/>
                      <w:szCs w:val="12"/>
                    </w:rPr>
                  </w:pPr>
                  <w:r w:rsidRPr="000F52E1">
                    <w:rPr>
                      <w:rFonts w:cs="Arial"/>
                      <w:sz w:val="12"/>
                      <w:szCs w:val="12"/>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83B44A" w14:textId="77777777" w:rsidR="0060199E" w:rsidRPr="000F52E1" w:rsidRDefault="0060199E" w:rsidP="0060199E">
                  <w:pPr>
                    <w:pStyle w:val="BodyText"/>
                    <w:spacing w:after="0"/>
                    <w:jc w:val="center"/>
                    <w:rPr>
                      <w:rFonts w:cs="Arial"/>
                      <w:sz w:val="12"/>
                      <w:szCs w:val="12"/>
                    </w:rPr>
                  </w:pPr>
                  <w:r w:rsidRPr="000F52E1">
                    <w:rPr>
                      <w:rFonts w:cs="Arial"/>
                      <w:sz w:val="12"/>
                      <w:szCs w:val="12"/>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84404" w14:textId="77777777" w:rsidR="0060199E" w:rsidRPr="000F52E1" w:rsidRDefault="0060199E" w:rsidP="0060199E">
                  <w:pPr>
                    <w:pStyle w:val="BodyText"/>
                    <w:spacing w:after="0"/>
                    <w:jc w:val="center"/>
                    <w:rPr>
                      <w:rFonts w:cs="Arial"/>
                      <w:sz w:val="12"/>
                      <w:szCs w:val="12"/>
                    </w:rPr>
                  </w:pPr>
                  <w:r w:rsidRPr="000F52E1">
                    <w:rPr>
                      <w:rFonts w:cs="Arial"/>
                      <w:sz w:val="12"/>
                      <w:szCs w:val="12"/>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460BB7" w14:textId="77777777" w:rsidR="0060199E" w:rsidRPr="000F52E1" w:rsidRDefault="0060199E" w:rsidP="0060199E">
                  <w:pPr>
                    <w:pStyle w:val="BodyText"/>
                    <w:spacing w:after="0"/>
                    <w:jc w:val="center"/>
                    <w:rPr>
                      <w:rFonts w:cs="Arial"/>
                      <w:sz w:val="12"/>
                      <w:szCs w:val="12"/>
                    </w:rPr>
                  </w:pPr>
                  <w:r w:rsidRPr="000F52E1">
                    <w:rPr>
                      <w:rFonts w:cs="Arial"/>
                      <w:sz w:val="12"/>
                      <w:szCs w:val="12"/>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3C6982" w14:textId="77777777" w:rsidR="0060199E" w:rsidRPr="000F52E1" w:rsidRDefault="0060199E" w:rsidP="0060199E">
                  <w:pPr>
                    <w:pStyle w:val="BodyText"/>
                    <w:spacing w:after="0"/>
                    <w:jc w:val="center"/>
                    <w:rPr>
                      <w:rFonts w:cs="Arial"/>
                      <w:sz w:val="12"/>
                      <w:szCs w:val="12"/>
                    </w:rPr>
                  </w:pPr>
                  <w:r w:rsidRPr="000F52E1">
                    <w:rPr>
                      <w:rFonts w:cs="Arial"/>
                      <w:sz w:val="12"/>
                      <w:szCs w:val="12"/>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88DFF" w14:textId="77777777" w:rsidR="0060199E" w:rsidRPr="000F52E1" w:rsidRDefault="0060199E" w:rsidP="0060199E">
                  <w:pPr>
                    <w:pStyle w:val="BodyText"/>
                    <w:spacing w:after="0"/>
                    <w:jc w:val="center"/>
                    <w:rPr>
                      <w:rFonts w:cs="Arial"/>
                      <w:sz w:val="12"/>
                      <w:szCs w:val="12"/>
                    </w:rPr>
                  </w:pPr>
                  <w:r w:rsidRPr="000F52E1">
                    <w:rPr>
                      <w:rFonts w:cs="Arial"/>
                      <w:sz w:val="12"/>
                      <w:szCs w:val="12"/>
                    </w:rPr>
                    <w:t>152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5C4D72" w14:textId="77777777" w:rsidR="0060199E" w:rsidRPr="000F52E1" w:rsidRDefault="0060199E" w:rsidP="0060199E">
                  <w:pPr>
                    <w:pStyle w:val="BodyText"/>
                    <w:spacing w:after="0"/>
                    <w:jc w:val="center"/>
                    <w:rPr>
                      <w:rFonts w:cs="Arial"/>
                      <w:sz w:val="12"/>
                      <w:szCs w:val="12"/>
                    </w:rPr>
                  </w:pPr>
                  <w:r w:rsidRPr="000F52E1">
                    <w:rPr>
                      <w:rFonts w:cs="Arial"/>
                      <w:sz w:val="12"/>
                      <w:szCs w:val="12"/>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13F824" w14:textId="77777777" w:rsidR="0060199E" w:rsidRPr="000F52E1" w:rsidRDefault="0060199E" w:rsidP="0060199E">
                  <w:pPr>
                    <w:pStyle w:val="BodyText"/>
                    <w:spacing w:after="0"/>
                    <w:jc w:val="center"/>
                    <w:rPr>
                      <w:rFonts w:cs="Arial"/>
                      <w:sz w:val="12"/>
                      <w:szCs w:val="12"/>
                    </w:rPr>
                  </w:pPr>
                  <w:r w:rsidRPr="000F52E1">
                    <w:rPr>
                      <w:rFonts w:cs="Arial"/>
                      <w:sz w:val="12"/>
                      <w:szCs w:val="12"/>
                    </w:rPr>
                    <w:t>256</w:t>
                  </w:r>
                </w:p>
              </w:tc>
            </w:tr>
            <w:tr w:rsidR="0060199E" w:rsidRPr="000F52E1" w14:paraId="308F04D2" w14:textId="77777777" w:rsidTr="00F73EE0">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ABC95BB" w14:textId="77777777" w:rsidR="0060199E" w:rsidRPr="000F52E1" w:rsidRDefault="0060199E" w:rsidP="0060199E">
                  <w:pPr>
                    <w:pStyle w:val="BodyText"/>
                    <w:spacing w:after="0"/>
                    <w:jc w:val="center"/>
                    <w:rPr>
                      <w:rFonts w:cs="Arial"/>
                      <w:sz w:val="12"/>
                      <w:szCs w:val="12"/>
                    </w:rPr>
                  </w:pPr>
                  <w:r w:rsidRPr="000F52E1">
                    <w:rPr>
                      <w:rFonts w:cs="Arial"/>
                      <w:sz w:val="12"/>
                      <w:szCs w:val="12"/>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C8F7DB" w14:textId="77777777" w:rsidR="0060199E" w:rsidRPr="000F52E1" w:rsidRDefault="0060199E" w:rsidP="0060199E">
                  <w:pPr>
                    <w:pStyle w:val="BodyText"/>
                    <w:spacing w:after="0"/>
                    <w:jc w:val="center"/>
                    <w:rPr>
                      <w:rFonts w:cs="Arial"/>
                      <w:sz w:val="12"/>
                      <w:szCs w:val="12"/>
                    </w:rPr>
                  </w:pPr>
                  <w:r w:rsidRPr="000F52E1">
                    <w:rPr>
                      <w:rFonts w:cs="Arial"/>
                      <w:sz w:val="12"/>
                      <w:szCs w:val="12"/>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D96CFD" w14:textId="77777777" w:rsidR="0060199E" w:rsidRPr="000F52E1" w:rsidRDefault="0060199E" w:rsidP="0060199E">
                  <w:pPr>
                    <w:pStyle w:val="BodyText"/>
                    <w:spacing w:after="0"/>
                    <w:jc w:val="center"/>
                    <w:rPr>
                      <w:rFonts w:cs="Arial"/>
                      <w:sz w:val="12"/>
                      <w:szCs w:val="12"/>
                    </w:rPr>
                  </w:pPr>
                  <w:r w:rsidRPr="000F52E1">
                    <w:rPr>
                      <w:rFonts w:cs="Arial"/>
                      <w:sz w:val="12"/>
                      <w:szCs w:val="12"/>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71D59" w14:textId="77777777" w:rsidR="0060199E" w:rsidRPr="000F52E1" w:rsidRDefault="0060199E" w:rsidP="0060199E">
                  <w:pPr>
                    <w:pStyle w:val="BodyText"/>
                    <w:spacing w:after="0"/>
                    <w:jc w:val="center"/>
                    <w:rPr>
                      <w:rFonts w:cs="Arial"/>
                      <w:sz w:val="12"/>
                      <w:szCs w:val="12"/>
                    </w:rPr>
                  </w:pPr>
                  <w:r w:rsidRPr="000F52E1">
                    <w:rPr>
                      <w:rFonts w:cs="Arial"/>
                      <w:sz w:val="12"/>
                      <w:szCs w:val="12"/>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6DA77D" w14:textId="77777777" w:rsidR="0060199E" w:rsidRPr="000F52E1" w:rsidRDefault="0060199E" w:rsidP="0060199E">
                  <w:pPr>
                    <w:pStyle w:val="BodyText"/>
                    <w:spacing w:after="0"/>
                    <w:jc w:val="center"/>
                    <w:rPr>
                      <w:rFonts w:cs="Arial"/>
                      <w:sz w:val="12"/>
                      <w:szCs w:val="12"/>
                    </w:rPr>
                  </w:pPr>
                  <w:r w:rsidRPr="000F52E1">
                    <w:rPr>
                      <w:rFonts w:cs="Arial"/>
                      <w:sz w:val="12"/>
                      <w:szCs w:val="12"/>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BF3D2E" w14:textId="77777777" w:rsidR="0060199E" w:rsidRPr="000F52E1" w:rsidRDefault="0060199E" w:rsidP="0060199E">
                  <w:pPr>
                    <w:pStyle w:val="BodyText"/>
                    <w:spacing w:after="0"/>
                    <w:jc w:val="center"/>
                    <w:rPr>
                      <w:rFonts w:cs="Arial"/>
                      <w:sz w:val="12"/>
                      <w:szCs w:val="12"/>
                    </w:rPr>
                  </w:pPr>
                  <w:r w:rsidRPr="000F52E1">
                    <w:rPr>
                      <w:rFonts w:cs="Arial"/>
                      <w:sz w:val="12"/>
                      <w:szCs w:val="12"/>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9ACE39" w14:textId="77777777" w:rsidR="0060199E" w:rsidRPr="000F52E1" w:rsidRDefault="0060199E" w:rsidP="0060199E">
                  <w:pPr>
                    <w:pStyle w:val="BodyText"/>
                    <w:spacing w:after="0"/>
                    <w:jc w:val="center"/>
                    <w:rPr>
                      <w:rFonts w:cs="Arial"/>
                      <w:sz w:val="12"/>
                      <w:szCs w:val="12"/>
                    </w:rPr>
                  </w:pPr>
                  <w:r w:rsidRPr="000F52E1">
                    <w:rPr>
                      <w:rFonts w:cs="Arial"/>
                      <w:sz w:val="12"/>
                      <w:szCs w:val="12"/>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E6499B" w14:textId="77777777" w:rsidR="0060199E" w:rsidRPr="000F52E1" w:rsidRDefault="0060199E" w:rsidP="0060199E">
                  <w:pPr>
                    <w:pStyle w:val="BodyText"/>
                    <w:spacing w:after="0"/>
                    <w:jc w:val="center"/>
                    <w:rPr>
                      <w:rFonts w:cs="Arial"/>
                      <w:sz w:val="12"/>
                      <w:szCs w:val="12"/>
                    </w:rPr>
                  </w:pPr>
                  <w:r w:rsidRPr="000F52E1">
                    <w:rPr>
                      <w:rFonts w:cs="Arial"/>
                      <w:sz w:val="12"/>
                      <w:szCs w:val="12"/>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A2A48A" w14:textId="77777777" w:rsidR="0060199E" w:rsidRPr="000F52E1" w:rsidRDefault="0060199E" w:rsidP="0060199E">
                  <w:pPr>
                    <w:pStyle w:val="BodyText"/>
                    <w:spacing w:after="0"/>
                    <w:jc w:val="center"/>
                    <w:rPr>
                      <w:rFonts w:cs="Arial"/>
                      <w:sz w:val="12"/>
                      <w:szCs w:val="12"/>
                    </w:rPr>
                  </w:pPr>
                  <w:r w:rsidRPr="000F52E1">
                    <w:rPr>
                      <w:rFonts w:cs="Arial"/>
                      <w:sz w:val="12"/>
                      <w:szCs w:val="12"/>
                    </w:rPr>
                    <w:t>344</w:t>
                  </w:r>
                </w:p>
              </w:tc>
            </w:tr>
            <w:tr w:rsidR="0060199E" w:rsidRPr="000F52E1" w14:paraId="68C0B011" w14:textId="77777777" w:rsidTr="00F73EE0">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9B8B916" w14:textId="77777777" w:rsidR="0060199E" w:rsidRPr="000F52E1" w:rsidRDefault="0060199E" w:rsidP="0060199E">
                  <w:pPr>
                    <w:pStyle w:val="BodyText"/>
                    <w:spacing w:after="0"/>
                    <w:jc w:val="center"/>
                    <w:rPr>
                      <w:rFonts w:cs="Arial"/>
                      <w:sz w:val="12"/>
                      <w:szCs w:val="12"/>
                    </w:rPr>
                  </w:pPr>
                  <w:r w:rsidRPr="000F52E1">
                    <w:rPr>
                      <w:rFonts w:cs="Arial"/>
                      <w:sz w:val="12"/>
                      <w:szCs w:val="12"/>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A1882A" w14:textId="77777777" w:rsidR="0060199E" w:rsidRPr="000F52E1" w:rsidRDefault="0060199E" w:rsidP="0060199E">
                  <w:pPr>
                    <w:pStyle w:val="BodyText"/>
                    <w:spacing w:after="0"/>
                    <w:jc w:val="center"/>
                    <w:rPr>
                      <w:rFonts w:cs="Arial"/>
                      <w:sz w:val="12"/>
                      <w:szCs w:val="12"/>
                    </w:rPr>
                  </w:pPr>
                  <w:r w:rsidRPr="000F52E1">
                    <w:rPr>
                      <w:rFonts w:cs="Arial"/>
                      <w:sz w:val="12"/>
                      <w:szCs w:val="12"/>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180CF" w14:textId="77777777" w:rsidR="0060199E" w:rsidRPr="000F52E1" w:rsidRDefault="0060199E" w:rsidP="0060199E">
                  <w:pPr>
                    <w:pStyle w:val="BodyText"/>
                    <w:spacing w:after="0"/>
                    <w:jc w:val="center"/>
                    <w:rPr>
                      <w:rFonts w:cs="Arial"/>
                      <w:sz w:val="12"/>
                      <w:szCs w:val="12"/>
                    </w:rPr>
                  </w:pPr>
                  <w:r w:rsidRPr="000F52E1">
                    <w:rPr>
                      <w:rFonts w:cs="Arial"/>
                      <w:sz w:val="12"/>
                      <w:szCs w:val="12"/>
                    </w:rPr>
                    <w:t>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E75EF7" w14:textId="77777777" w:rsidR="0060199E" w:rsidRPr="000F52E1" w:rsidRDefault="0060199E" w:rsidP="0060199E">
                  <w:pPr>
                    <w:pStyle w:val="BodyText"/>
                    <w:spacing w:after="0"/>
                    <w:jc w:val="center"/>
                    <w:rPr>
                      <w:rFonts w:cs="Arial"/>
                      <w:sz w:val="12"/>
                      <w:szCs w:val="12"/>
                    </w:rPr>
                  </w:pPr>
                  <w:r w:rsidRPr="000F52E1">
                    <w:rPr>
                      <w:rFonts w:cs="Arial"/>
                      <w:sz w:val="12"/>
                      <w:szCs w:val="12"/>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32F46F" w14:textId="77777777" w:rsidR="0060199E" w:rsidRPr="000F52E1" w:rsidRDefault="0060199E" w:rsidP="0060199E">
                  <w:pPr>
                    <w:pStyle w:val="BodyText"/>
                    <w:spacing w:after="0"/>
                    <w:jc w:val="center"/>
                    <w:rPr>
                      <w:rFonts w:cs="Arial"/>
                      <w:sz w:val="12"/>
                      <w:szCs w:val="12"/>
                    </w:rPr>
                  </w:pPr>
                  <w:r w:rsidRPr="000F52E1">
                    <w:rPr>
                      <w:rFonts w:cs="Arial"/>
                      <w:sz w:val="12"/>
                      <w:szCs w:val="12"/>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D823D6" w14:textId="77777777" w:rsidR="0060199E" w:rsidRPr="000F52E1" w:rsidRDefault="0060199E" w:rsidP="0060199E">
                  <w:pPr>
                    <w:pStyle w:val="BodyText"/>
                    <w:spacing w:after="0"/>
                    <w:jc w:val="center"/>
                    <w:rPr>
                      <w:rFonts w:cs="Arial"/>
                      <w:sz w:val="12"/>
                      <w:szCs w:val="12"/>
                    </w:rPr>
                  </w:pPr>
                  <w:r w:rsidRPr="000F52E1">
                    <w:rPr>
                      <w:rFonts w:cs="Arial"/>
                      <w:sz w:val="12"/>
                      <w:szCs w:val="12"/>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39698" w14:textId="77777777" w:rsidR="0060199E" w:rsidRPr="000F52E1" w:rsidRDefault="0060199E" w:rsidP="0060199E">
                  <w:pPr>
                    <w:pStyle w:val="BodyText"/>
                    <w:spacing w:after="0"/>
                    <w:jc w:val="center"/>
                    <w:rPr>
                      <w:rFonts w:cs="Arial"/>
                      <w:sz w:val="12"/>
                      <w:szCs w:val="12"/>
                    </w:rPr>
                  </w:pPr>
                  <w:r w:rsidRPr="000F52E1">
                    <w:rPr>
                      <w:rFonts w:cs="Arial"/>
                      <w:sz w:val="12"/>
                      <w:szCs w:val="12"/>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15147F" w14:textId="77777777" w:rsidR="0060199E" w:rsidRPr="000F52E1" w:rsidRDefault="0060199E" w:rsidP="0060199E">
                  <w:pPr>
                    <w:pStyle w:val="BodyText"/>
                    <w:spacing w:after="0"/>
                    <w:jc w:val="center"/>
                    <w:rPr>
                      <w:rFonts w:cs="Arial"/>
                      <w:sz w:val="12"/>
                      <w:szCs w:val="12"/>
                    </w:rPr>
                  </w:pPr>
                  <w:r w:rsidRPr="000F52E1">
                    <w:rPr>
                      <w:rFonts w:cs="Arial"/>
                      <w:sz w:val="12"/>
                      <w:szCs w:val="12"/>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0065B" w14:textId="77777777" w:rsidR="0060199E" w:rsidRPr="000F52E1" w:rsidRDefault="0060199E" w:rsidP="0060199E">
                  <w:pPr>
                    <w:pStyle w:val="BodyText"/>
                    <w:spacing w:after="0"/>
                    <w:jc w:val="center"/>
                    <w:rPr>
                      <w:rFonts w:cs="Arial"/>
                      <w:sz w:val="12"/>
                      <w:szCs w:val="12"/>
                    </w:rPr>
                  </w:pPr>
                  <w:r w:rsidRPr="000F52E1">
                    <w:rPr>
                      <w:rFonts w:cs="Arial"/>
                      <w:sz w:val="12"/>
                      <w:szCs w:val="12"/>
                    </w:rPr>
                    <w:t>424</w:t>
                  </w:r>
                </w:p>
              </w:tc>
            </w:tr>
            <w:tr w:rsidR="0060199E" w:rsidRPr="000F52E1" w14:paraId="2948B299" w14:textId="77777777" w:rsidTr="00F73EE0">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32F624E" w14:textId="77777777" w:rsidR="0060199E" w:rsidRPr="000F52E1" w:rsidRDefault="0060199E" w:rsidP="0060199E">
                  <w:pPr>
                    <w:pStyle w:val="BodyText"/>
                    <w:spacing w:after="0"/>
                    <w:jc w:val="center"/>
                    <w:rPr>
                      <w:rFonts w:cs="Arial"/>
                      <w:sz w:val="12"/>
                      <w:szCs w:val="12"/>
                    </w:rPr>
                  </w:pPr>
                  <w:r w:rsidRPr="000F52E1">
                    <w:rPr>
                      <w:rFonts w:cs="Arial"/>
                      <w:sz w:val="12"/>
                      <w:szCs w:val="12"/>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DB13EB" w14:textId="77777777" w:rsidR="0060199E" w:rsidRPr="000F52E1" w:rsidRDefault="0060199E" w:rsidP="0060199E">
                  <w:pPr>
                    <w:pStyle w:val="BodyText"/>
                    <w:spacing w:after="0"/>
                    <w:jc w:val="center"/>
                    <w:rPr>
                      <w:rFonts w:cs="Arial"/>
                      <w:sz w:val="12"/>
                      <w:szCs w:val="12"/>
                    </w:rPr>
                  </w:pPr>
                  <w:r w:rsidRPr="000F52E1">
                    <w:rPr>
                      <w:rFonts w:cs="Arial"/>
                      <w:sz w:val="12"/>
                      <w:szCs w:val="12"/>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7E015" w14:textId="77777777" w:rsidR="0060199E" w:rsidRPr="000F52E1" w:rsidRDefault="0060199E" w:rsidP="0060199E">
                  <w:pPr>
                    <w:pStyle w:val="BodyText"/>
                    <w:spacing w:after="0"/>
                    <w:jc w:val="center"/>
                    <w:rPr>
                      <w:rFonts w:cs="Arial"/>
                      <w:sz w:val="12"/>
                      <w:szCs w:val="12"/>
                    </w:rPr>
                  </w:pPr>
                  <w:r w:rsidRPr="000F52E1">
                    <w:rPr>
                      <w:rFonts w:cs="Arial"/>
                      <w:sz w:val="12"/>
                      <w:szCs w:val="12"/>
                    </w:rPr>
                    <w:t>104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7C6AEE" w14:textId="77777777" w:rsidR="0060199E" w:rsidRPr="000F52E1" w:rsidRDefault="0060199E" w:rsidP="0060199E">
                  <w:pPr>
                    <w:pStyle w:val="BodyText"/>
                    <w:spacing w:after="0"/>
                    <w:jc w:val="center"/>
                    <w:rPr>
                      <w:rFonts w:cs="Arial"/>
                      <w:sz w:val="12"/>
                      <w:szCs w:val="12"/>
                    </w:rPr>
                  </w:pPr>
                  <w:r w:rsidRPr="000F52E1">
                    <w:rPr>
                      <w:rFonts w:cs="Arial"/>
                      <w:sz w:val="12"/>
                      <w:szCs w:val="12"/>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1F1C7A" w14:textId="77777777" w:rsidR="0060199E" w:rsidRPr="000F52E1" w:rsidRDefault="0060199E" w:rsidP="0060199E">
                  <w:pPr>
                    <w:pStyle w:val="BodyText"/>
                    <w:spacing w:after="0"/>
                    <w:jc w:val="center"/>
                    <w:rPr>
                      <w:rFonts w:cs="Arial"/>
                      <w:sz w:val="12"/>
                      <w:szCs w:val="12"/>
                    </w:rPr>
                  </w:pPr>
                  <w:r w:rsidRPr="000F52E1">
                    <w:rPr>
                      <w:rFonts w:cs="Arial"/>
                      <w:sz w:val="12"/>
                      <w:szCs w:val="12"/>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4635E" w14:textId="77777777" w:rsidR="0060199E" w:rsidRPr="000F52E1" w:rsidRDefault="0060199E" w:rsidP="0060199E">
                  <w:pPr>
                    <w:pStyle w:val="BodyText"/>
                    <w:spacing w:after="0"/>
                    <w:jc w:val="center"/>
                    <w:rPr>
                      <w:rFonts w:cs="Arial"/>
                      <w:sz w:val="12"/>
                      <w:szCs w:val="12"/>
                    </w:rPr>
                  </w:pPr>
                  <w:r w:rsidRPr="000F52E1">
                    <w:rPr>
                      <w:rFonts w:cs="Arial"/>
                      <w:sz w:val="12"/>
                      <w:szCs w:val="12"/>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B4C7F7" w14:textId="77777777" w:rsidR="0060199E" w:rsidRPr="000F52E1" w:rsidRDefault="0060199E" w:rsidP="0060199E">
                  <w:pPr>
                    <w:pStyle w:val="BodyText"/>
                    <w:spacing w:after="0"/>
                    <w:jc w:val="center"/>
                    <w:rPr>
                      <w:rFonts w:cs="Arial"/>
                      <w:sz w:val="12"/>
                      <w:szCs w:val="12"/>
                    </w:rPr>
                  </w:pPr>
                  <w:r w:rsidRPr="000F52E1">
                    <w:rPr>
                      <w:rFonts w:cs="Arial"/>
                      <w:sz w:val="12"/>
                      <w:szCs w:val="12"/>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683F20" w14:textId="77777777" w:rsidR="0060199E" w:rsidRPr="000F52E1" w:rsidRDefault="0060199E" w:rsidP="0060199E">
                  <w:pPr>
                    <w:pStyle w:val="BodyText"/>
                    <w:spacing w:after="0"/>
                    <w:jc w:val="center"/>
                    <w:rPr>
                      <w:rFonts w:cs="Arial"/>
                      <w:sz w:val="12"/>
                      <w:szCs w:val="12"/>
                    </w:rPr>
                  </w:pPr>
                  <w:r w:rsidRPr="000F52E1">
                    <w:rPr>
                      <w:rFonts w:cs="Arial"/>
                      <w:sz w:val="12"/>
                      <w:szCs w:val="12"/>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4A73C9" w14:textId="77777777" w:rsidR="0060199E" w:rsidRPr="000F52E1" w:rsidRDefault="0060199E" w:rsidP="0060199E">
                  <w:pPr>
                    <w:pStyle w:val="BodyText"/>
                    <w:spacing w:after="0"/>
                    <w:jc w:val="center"/>
                    <w:rPr>
                      <w:rFonts w:cs="Arial"/>
                      <w:sz w:val="12"/>
                      <w:szCs w:val="12"/>
                    </w:rPr>
                  </w:pPr>
                  <w:r w:rsidRPr="000F52E1">
                    <w:rPr>
                      <w:rFonts w:cs="Arial"/>
                      <w:sz w:val="12"/>
                      <w:szCs w:val="12"/>
                    </w:rPr>
                    <w:t>568</w:t>
                  </w:r>
                </w:p>
              </w:tc>
            </w:tr>
            <w:tr w:rsidR="0060199E" w:rsidRPr="000F52E1" w14:paraId="6DBD05B9" w14:textId="77777777" w:rsidTr="00F73EE0">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4F8637C" w14:textId="77777777" w:rsidR="0060199E" w:rsidRPr="000F52E1" w:rsidRDefault="0060199E" w:rsidP="0060199E">
                  <w:pPr>
                    <w:pStyle w:val="BodyText"/>
                    <w:spacing w:after="0"/>
                    <w:jc w:val="center"/>
                    <w:rPr>
                      <w:rFonts w:cs="Arial"/>
                      <w:sz w:val="12"/>
                      <w:szCs w:val="12"/>
                    </w:rPr>
                  </w:pPr>
                  <w:r w:rsidRPr="000F52E1">
                    <w:rPr>
                      <w:rFonts w:cs="Arial"/>
                      <w:sz w:val="12"/>
                      <w:szCs w:val="12"/>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D65F6" w14:textId="77777777" w:rsidR="0060199E" w:rsidRPr="000F52E1" w:rsidRDefault="0060199E" w:rsidP="0060199E">
                  <w:pPr>
                    <w:pStyle w:val="BodyText"/>
                    <w:spacing w:after="0"/>
                    <w:jc w:val="center"/>
                    <w:rPr>
                      <w:rFonts w:cs="Arial"/>
                      <w:sz w:val="12"/>
                      <w:szCs w:val="12"/>
                    </w:rPr>
                  </w:pPr>
                  <w:r w:rsidRPr="000F52E1">
                    <w:rPr>
                      <w:rFonts w:cs="Arial"/>
                      <w:sz w:val="12"/>
                      <w:szCs w:val="12"/>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0D6702" w14:textId="77777777" w:rsidR="0060199E" w:rsidRPr="000F52E1" w:rsidRDefault="0060199E" w:rsidP="0060199E">
                  <w:pPr>
                    <w:pStyle w:val="BodyText"/>
                    <w:spacing w:after="0"/>
                    <w:jc w:val="center"/>
                    <w:rPr>
                      <w:rFonts w:cs="Arial"/>
                      <w:sz w:val="12"/>
                      <w:szCs w:val="12"/>
                    </w:rPr>
                  </w:pPr>
                  <w:r w:rsidRPr="000F52E1">
                    <w:rPr>
                      <w:rFonts w:cs="Arial"/>
                      <w:sz w:val="12"/>
                      <w:szCs w:val="12"/>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358D00" w14:textId="77777777" w:rsidR="0060199E" w:rsidRPr="000F52E1" w:rsidRDefault="0060199E" w:rsidP="0060199E">
                  <w:pPr>
                    <w:pStyle w:val="BodyText"/>
                    <w:spacing w:after="0"/>
                    <w:jc w:val="center"/>
                    <w:rPr>
                      <w:rFonts w:cs="Arial"/>
                      <w:sz w:val="12"/>
                      <w:szCs w:val="12"/>
                    </w:rPr>
                  </w:pPr>
                  <w:r w:rsidRPr="000F52E1">
                    <w:rPr>
                      <w:rFonts w:cs="Arial"/>
                      <w:sz w:val="12"/>
                      <w:szCs w:val="12"/>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6EE13D" w14:textId="77777777" w:rsidR="0060199E" w:rsidRPr="000F52E1" w:rsidRDefault="0060199E" w:rsidP="0060199E">
                  <w:pPr>
                    <w:pStyle w:val="BodyText"/>
                    <w:spacing w:after="0"/>
                    <w:jc w:val="center"/>
                    <w:rPr>
                      <w:rFonts w:cs="Arial"/>
                      <w:sz w:val="12"/>
                      <w:szCs w:val="12"/>
                    </w:rPr>
                  </w:pPr>
                  <w:r w:rsidRPr="000F52E1">
                    <w:rPr>
                      <w:rFonts w:cs="Arial"/>
                      <w:sz w:val="12"/>
                      <w:szCs w:val="12"/>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3A964" w14:textId="77777777" w:rsidR="0060199E" w:rsidRPr="000F52E1" w:rsidRDefault="0060199E" w:rsidP="0060199E">
                  <w:pPr>
                    <w:pStyle w:val="BodyText"/>
                    <w:spacing w:after="0"/>
                    <w:jc w:val="center"/>
                    <w:rPr>
                      <w:rFonts w:cs="Arial"/>
                      <w:sz w:val="12"/>
                      <w:szCs w:val="12"/>
                    </w:rPr>
                  </w:pPr>
                  <w:r w:rsidRPr="000F52E1">
                    <w:rPr>
                      <w:rFonts w:cs="Arial"/>
                      <w:sz w:val="12"/>
                      <w:szCs w:val="12"/>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463F10" w14:textId="77777777" w:rsidR="0060199E" w:rsidRPr="000F52E1" w:rsidRDefault="0060199E" w:rsidP="0060199E">
                  <w:pPr>
                    <w:pStyle w:val="BodyText"/>
                    <w:spacing w:after="0"/>
                    <w:jc w:val="center"/>
                    <w:rPr>
                      <w:rFonts w:cs="Arial"/>
                      <w:sz w:val="12"/>
                      <w:szCs w:val="12"/>
                    </w:rPr>
                  </w:pPr>
                  <w:r w:rsidRPr="000F52E1">
                    <w:rPr>
                      <w:rFonts w:cs="Arial"/>
                      <w:sz w:val="12"/>
                      <w:szCs w:val="12"/>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EE2B91" w14:textId="77777777" w:rsidR="0060199E" w:rsidRPr="000F52E1" w:rsidRDefault="0060199E" w:rsidP="0060199E">
                  <w:pPr>
                    <w:pStyle w:val="BodyText"/>
                    <w:spacing w:after="0"/>
                    <w:jc w:val="center"/>
                    <w:rPr>
                      <w:rFonts w:cs="Arial"/>
                      <w:sz w:val="12"/>
                      <w:szCs w:val="12"/>
                    </w:rPr>
                  </w:pPr>
                  <w:r w:rsidRPr="000F52E1">
                    <w:rPr>
                      <w:rFonts w:cs="Arial"/>
                      <w:sz w:val="12"/>
                      <w:szCs w:val="12"/>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0A4319" w14:textId="77777777" w:rsidR="0060199E" w:rsidRPr="000F52E1" w:rsidRDefault="0060199E" w:rsidP="0060199E">
                  <w:pPr>
                    <w:pStyle w:val="BodyText"/>
                    <w:spacing w:after="0"/>
                    <w:jc w:val="center"/>
                    <w:rPr>
                      <w:rFonts w:cs="Arial"/>
                      <w:sz w:val="12"/>
                      <w:szCs w:val="12"/>
                    </w:rPr>
                  </w:pPr>
                  <w:r w:rsidRPr="000F52E1">
                    <w:rPr>
                      <w:rFonts w:cs="Arial"/>
                      <w:sz w:val="12"/>
                      <w:szCs w:val="12"/>
                    </w:rPr>
                    <w:t>680</w:t>
                  </w:r>
                </w:p>
              </w:tc>
            </w:tr>
            <w:tr w:rsidR="0060199E" w:rsidRPr="000F52E1" w14:paraId="06B9C939" w14:textId="77777777" w:rsidTr="00F73EE0">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7917CC7" w14:textId="77777777" w:rsidR="0060199E" w:rsidRPr="000F52E1" w:rsidRDefault="0060199E" w:rsidP="0060199E">
                  <w:pPr>
                    <w:pStyle w:val="BodyText"/>
                    <w:spacing w:after="0"/>
                    <w:jc w:val="center"/>
                    <w:rPr>
                      <w:rFonts w:cs="Arial"/>
                      <w:sz w:val="12"/>
                      <w:szCs w:val="12"/>
                    </w:rPr>
                  </w:pPr>
                  <w:r w:rsidRPr="000F52E1">
                    <w:rPr>
                      <w:rFonts w:cs="Arial"/>
                      <w:sz w:val="12"/>
                      <w:szCs w:val="12"/>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6C876D" w14:textId="77777777" w:rsidR="0060199E" w:rsidRPr="000F52E1" w:rsidRDefault="0060199E" w:rsidP="0060199E">
                  <w:pPr>
                    <w:pStyle w:val="BodyText"/>
                    <w:spacing w:after="0"/>
                    <w:jc w:val="center"/>
                    <w:rPr>
                      <w:rFonts w:cs="Arial"/>
                      <w:sz w:val="12"/>
                      <w:szCs w:val="12"/>
                    </w:rPr>
                  </w:pPr>
                  <w:r w:rsidRPr="000F52E1">
                    <w:rPr>
                      <w:rFonts w:cs="Arial"/>
                      <w:sz w:val="12"/>
                      <w:szCs w:val="12"/>
                    </w:rPr>
                    <w:t>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45616" w14:textId="77777777" w:rsidR="0060199E" w:rsidRPr="000F52E1" w:rsidRDefault="0060199E" w:rsidP="0060199E">
                  <w:pPr>
                    <w:pStyle w:val="BodyText"/>
                    <w:spacing w:after="0"/>
                    <w:jc w:val="center"/>
                    <w:rPr>
                      <w:rFonts w:cs="Arial"/>
                      <w:sz w:val="12"/>
                      <w:szCs w:val="12"/>
                    </w:rPr>
                  </w:pPr>
                  <w:r w:rsidRPr="000F52E1">
                    <w:rPr>
                      <w:rFonts w:cs="Arial"/>
                      <w:sz w:val="12"/>
                      <w:szCs w:val="12"/>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B75CA3" w14:textId="77777777" w:rsidR="0060199E" w:rsidRPr="000F52E1" w:rsidRDefault="0060199E" w:rsidP="0060199E">
                  <w:pPr>
                    <w:pStyle w:val="BodyText"/>
                    <w:spacing w:after="0"/>
                    <w:jc w:val="center"/>
                    <w:rPr>
                      <w:rFonts w:cs="Arial"/>
                      <w:sz w:val="12"/>
                      <w:szCs w:val="12"/>
                    </w:rPr>
                  </w:pPr>
                  <w:r w:rsidRPr="000F52E1">
                    <w:rPr>
                      <w:rFonts w:cs="Arial"/>
                      <w:sz w:val="12"/>
                      <w:szCs w:val="12"/>
                    </w:rPr>
                    <w:t>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9C078" w14:textId="77777777" w:rsidR="0060199E" w:rsidRPr="000F52E1" w:rsidRDefault="0060199E" w:rsidP="0060199E">
                  <w:pPr>
                    <w:pStyle w:val="BodyText"/>
                    <w:spacing w:after="0"/>
                    <w:jc w:val="center"/>
                    <w:rPr>
                      <w:rFonts w:cs="Arial"/>
                      <w:sz w:val="12"/>
                      <w:szCs w:val="12"/>
                    </w:rPr>
                  </w:pPr>
                  <w:r w:rsidRPr="000F52E1">
                    <w:rPr>
                      <w:rFonts w:cs="Arial"/>
                      <w:sz w:val="12"/>
                      <w:szCs w:val="12"/>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097A9D" w14:textId="77777777" w:rsidR="0060199E" w:rsidRPr="000F52E1" w:rsidRDefault="0060199E" w:rsidP="0060199E">
                  <w:pPr>
                    <w:pStyle w:val="BodyText"/>
                    <w:spacing w:after="0"/>
                    <w:jc w:val="center"/>
                    <w:rPr>
                      <w:rFonts w:cs="Arial"/>
                      <w:sz w:val="12"/>
                      <w:szCs w:val="12"/>
                    </w:rPr>
                  </w:pPr>
                  <w:r w:rsidRPr="000F52E1">
                    <w:rPr>
                      <w:rFonts w:cs="Arial"/>
                      <w:sz w:val="12"/>
                      <w:szCs w:val="12"/>
                    </w:rPr>
                    <w:t>424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B1834C" w14:textId="77777777" w:rsidR="0060199E" w:rsidRPr="000F52E1" w:rsidRDefault="0060199E" w:rsidP="0060199E">
                  <w:pPr>
                    <w:pStyle w:val="BodyText"/>
                    <w:spacing w:after="0"/>
                    <w:jc w:val="center"/>
                    <w:rPr>
                      <w:rFonts w:cs="Arial"/>
                      <w:sz w:val="12"/>
                      <w:szCs w:val="12"/>
                    </w:rPr>
                  </w:pPr>
                  <w:r w:rsidRPr="000F52E1">
                    <w:rPr>
                      <w:rFonts w:cs="Arial"/>
                      <w:sz w:val="12"/>
                      <w:szCs w:val="12"/>
                    </w:rPr>
                    <w:t>504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06BF2C" w14:textId="77777777" w:rsidR="0060199E" w:rsidRPr="000F52E1" w:rsidRDefault="0060199E" w:rsidP="0060199E">
                  <w:pPr>
                    <w:pStyle w:val="BodyText"/>
                    <w:spacing w:after="0"/>
                    <w:jc w:val="center"/>
                    <w:rPr>
                      <w:rFonts w:cs="Arial"/>
                      <w:sz w:val="12"/>
                      <w:szCs w:val="12"/>
                    </w:rPr>
                  </w:pPr>
                  <w:r w:rsidRPr="000F52E1">
                    <w:rPr>
                      <w:rFonts w:cs="Arial"/>
                      <w:sz w:val="12"/>
                      <w:szCs w:val="12"/>
                    </w:rPr>
                    <w:t>680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E0B62D" w14:textId="77777777" w:rsidR="0060199E" w:rsidRPr="000F52E1" w:rsidRDefault="0060199E" w:rsidP="0060199E">
                  <w:pPr>
                    <w:pStyle w:val="BodyText"/>
                    <w:spacing w:after="0"/>
                    <w:jc w:val="center"/>
                    <w:rPr>
                      <w:rFonts w:cs="Arial"/>
                      <w:sz w:val="12"/>
                      <w:szCs w:val="12"/>
                    </w:rPr>
                  </w:pPr>
                  <w:r w:rsidRPr="000F52E1">
                    <w:rPr>
                      <w:rFonts w:cs="Arial"/>
                      <w:sz w:val="12"/>
                      <w:szCs w:val="12"/>
                    </w:rPr>
                    <w:t>872</w:t>
                  </w:r>
                </w:p>
              </w:tc>
            </w:tr>
            <w:tr w:rsidR="0060199E" w:rsidRPr="000F52E1" w14:paraId="0D4EE0C6" w14:textId="77777777" w:rsidTr="00F73EE0">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0694043" w14:textId="77777777" w:rsidR="0060199E" w:rsidRPr="000F52E1" w:rsidRDefault="0060199E" w:rsidP="0060199E">
                  <w:pPr>
                    <w:pStyle w:val="BodyText"/>
                    <w:spacing w:after="0"/>
                    <w:jc w:val="center"/>
                    <w:rPr>
                      <w:rFonts w:cs="Arial"/>
                      <w:sz w:val="12"/>
                      <w:szCs w:val="12"/>
                    </w:rPr>
                  </w:pPr>
                  <w:r w:rsidRPr="000F52E1">
                    <w:rPr>
                      <w:rFonts w:cs="Arial"/>
                      <w:sz w:val="12"/>
                      <w:szCs w:val="12"/>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318CB" w14:textId="77777777" w:rsidR="0060199E" w:rsidRPr="000F52E1" w:rsidRDefault="0060199E" w:rsidP="0060199E">
                  <w:pPr>
                    <w:pStyle w:val="BodyText"/>
                    <w:spacing w:after="0"/>
                    <w:jc w:val="center"/>
                    <w:rPr>
                      <w:rFonts w:cs="Arial"/>
                      <w:sz w:val="12"/>
                      <w:szCs w:val="12"/>
                    </w:rPr>
                  </w:pPr>
                  <w:r w:rsidRPr="000F52E1">
                    <w:rPr>
                      <w:rFonts w:cs="Arial"/>
                      <w:sz w:val="12"/>
                      <w:szCs w:val="12"/>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6ADE0A" w14:textId="77777777" w:rsidR="0060199E" w:rsidRPr="000F52E1" w:rsidRDefault="0060199E" w:rsidP="0060199E">
                  <w:pPr>
                    <w:pStyle w:val="BodyText"/>
                    <w:spacing w:after="0"/>
                    <w:jc w:val="center"/>
                    <w:rPr>
                      <w:rFonts w:cs="Arial"/>
                      <w:sz w:val="12"/>
                      <w:szCs w:val="12"/>
                    </w:rPr>
                  </w:pPr>
                  <w:r w:rsidRPr="000F52E1">
                    <w:rPr>
                      <w:rFonts w:cs="Arial"/>
                      <w:sz w:val="12"/>
                      <w:szCs w:val="12"/>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50B9C" w14:textId="77777777" w:rsidR="0060199E" w:rsidRPr="000F52E1" w:rsidRDefault="0060199E" w:rsidP="0060199E">
                  <w:pPr>
                    <w:pStyle w:val="BodyText"/>
                    <w:spacing w:after="0"/>
                    <w:jc w:val="center"/>
                    <w:rPr>
                      <w:rFonts w:cs="Arial"/>
                      <w:sz w:val="12"/>
                      <w:szCs w:val="12"/>
                    </w:rPr>
                  </w:pPr>
                  <w:r w:rsidRPr="000F52E1">
                    <w:rPr>
                      <w:rFonts w:cs="Arial"/>
                      <w:sz w:val="12"/>
                      <w:szCs w:val="12"/>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B4D24" w14:textId="77777777" w:rsidR="0060199E" w:rsidRPr="000F52E1" w:rsidRDefault="0060199E" w:rsidP="0060199E">
                  <w:pPr>
                    <w:pStyle w:val="BodyText"/>
                    <w:spacing w:after="0"/>
                    <w:jc w:val="center"/>
                    <w:rPr>
                      <w:rFonts w:cs="Arial"/>
                      <w:sz w:val="12"/>
                      <w:szCs w:val="12"/>
                    </w:rPr>
                  </w:pPr>
                  <w:r w:rsidRPr="000F52E1">
                    <w:rPr>
                      <w:rFonts w:cs="Arial"/>
                      <w:sz w:val="12"/>
                      <w:szCs w:val="12"/>
                    </w:rPr>
                    <w:t>392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3B4661" w14:textId="77777777" w:rsidR="0060199E" w:rsidRPr="000F52E1" w:rsidRDefault="0060199E" w:rsidP="0060199E">
                  <w:pPr>
                    <w:pStyle w:val="BodyText"/>
                    <w:spacing w:after="0"/>
                    <w:jc w:val="center"/>
                    <w:rPr>
                      <w:rFonts w:cs="Arial"/>
                      <w:sz w:val="12"/>
                      <w:szCs w:val="12"/>
                    </w:rPr>
                  </w:pPr>
                  <w:r w:rsidRPr="000F52E1">
                    <w:rPr>
                      <w:rFonts w:cs="Arial"/>
                      <w:sz w:val="12"/>
                      <w:szCs w:val="12"/>
                    </w:rPr>
                    <w:t>504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07CB15" w14:textId="77777777" w:rsidR="0060199E" w:rsidRPr="000F52E1" w:rsidRDefault="0060199E" w:rsidP="0060199E">
                  <w:pPr>
                    <w:pStyle w:val="BodyText"/>
                    <w:spacing w:after="0"/>
                    <w:jc w:val="center"/>
                    <w:rPr>
                      <w:rFonts w:cs="Arial"/>
                      <w:sz w:val="12"/>
                      <w:szCs w:val="12"/>
                    </w:rPr>
                  </w:pPr>
                  <w:r w:rsidRPr="000F52E1">
                    <w:rPr>
                      <w:rFonts w:cs="Arial"/>
                      <w:sz w:val="12"/>
                      <w:szCs w:val="12"/>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06C849"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808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3E6252"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1032 </w:t>
                  </w:r>
                </w:p>
              </w:tc>
            </w:tr>
            <w:tr w:rsidR="0060199E" w:rsidRPr="000F52E1" w14:paraId="1639CC20" w14:textId="77777777" w:rsidTr="00F73EE0">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611BE82" w14:textId="77777777" w:rsidR="0060199E" w:rsidRPr="000F52E1" w:rsidRDefault="0060199E" w:rsidP="0060199E">
                  <w:pPr>
                    <w:pStyle w:val="BodyText"/>
                    <w:spacing w:after="0"/>
                    <w:jc w:val="center"/>
                    <w:rPr>
                      <w:rFonts w:cs="Arial"/>
                      <w:sz w:val="12"/>
                      <w:szCs w:val="12"/>
                    </w:rPr>
                  </w:pPr>
                  <w:r w:rsidRPr="000F52E1">
                    <w:rPr>
                      <w:rFonts w:cs="Arial"/>
                      <w:sz w:val="12"/>
                      <w:szCs w:val="12"/>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C64C02" w14:textId="77777777" w:rsidR="0060199E" w:rsidRPr="000F52E1" w:rsidRDefault="0060199E" w:rsidP="0060199E">
                  <w:pPr>
                    <w:pStyle w:val="BodyText"/>
                    <w:spacing w:after="0"/>
                    <w:jc w:val="center"/>
                    <w:rPr>
                      <w:rFonts w:cs="Arial"/>
                      <w:sz w:val="12"/>
                      <w:szCs w:val="12"/>
                    </w:rPr>
                  </w:pPr>
                  <w:r w:rsidRPr="000F52E1">
                    <w:rPr>
                      <w:rFonts w:cs="Arial"/>
                      <w:sz w:val="12"/>
                      <w:szCs w:val="12"/>
                    </w:rPr>
                    <w:t>104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EA6D7" w14:textId="77777777" w:rsidR="0060199E" w:rsidRPr="000F52E1" w:rsidRDefault="0060199E" w:rsidP="0060199E">
                  <w:pPr>
                    <w:pStyle w:val="BodyText"/>
                    <w:spacing w:after="0"/>
                    <w:jc w:val="center"/>
                    <w:rPr>
                      <w:rFonts w:cs="Arial"/>
                      <w:sz w:val="12"/>
                      <w:szCs w:val="12"/>
                    </w:rPr>
                  </w:pPr>
                  <w:r w:rsidRPr="000F52E1">
                    <w:rPr>
                      <w:rFonts w:cs="Arial"/>
                      <w:sz w:val="12"/>
                      <w:szCs w:val="12"/>
                    </w:rPr>
                    <w:t>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337632" w14:textId="77777777" w:rsidR="0060199E" w:rsidRPr="000F52E1" w:rsidRDefault="0060199E" w:rsidP="0060199E">
                  <w:pPr>
                    <w:pStyle w:val="BodyText"/>
                    <w:spacing w:after="0"/>
                    <w:jc w:val="center"/>
                    <w:rPr>
                      <w:rFonts w:cs="Arial"/>
                      <w:sz w:val="12"/>
                      <w:szCs w:val="12"/>
                    </w:rPr>
                  </w:pPr>
                  <w:r w:rsidRPr="000F52E1">
                    <w:rPr>
                      <w:rFonts w:cs="Arial"/>
                      <w:sz w:val="12"/>
                      <w:szCs w:val="12"/>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4A522D" w14:textId="77777777" w:rsidR="0060199E" w:rsidRPr="000F52E1" w:rsidRDefault="0060199E" w:rsidP="0060199E">
                  <w:pPr>
                    <w:pStyle w:val="BodyText"/>
                    <w:spacing w:after="0"/>
                    <w:jc w:val="center"/>
                    <w:rPr>
                      <w:rFonts w:cs="Arial"/>
                      <w:sz w:val="12"/>
                      <w:szCs w:val="12"/>
                    </w:rPr>
                  </w:pPr>
                  <w:r w:rsidRPr="000F52E1">
                    <w:rPr>
                      <w:rFonts w:cs="Arial"/>
                      <w:sz w:val="12"/>
                      <w:szCs w:val="12"/>
                    </w:rPr>
                    <w:t>472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F657C" w14:textId="77777777" w:rsidR="0060199E" w:rsidRPr="000F52E1" w:rsidRDefault="0060199E" w:rsidP="0060199E">
                  <w:pPr>
                    <w:pStyle w:val="BodyText"/>
                    <w:spacing w:after="0"/>
                    <w:jc w:val="center"/>
                    <w:rPr>
                      <w:rFonts w:cs="Arial"/>
                      <w:sz w:val="12"/>
                      <w:szCs w:val="12"/>
                    </w:rPr>
                  </w:pPr>
                  <w:r w:rsidRPr="000F52E1">
                    <w:rPr>
                      <w:rFonts w:cs="Arial"/>
                      <w:sz w:val="12"/>
                      <w:szCs w:val="12"/>
                    </w:rPr>
                    <w:t>584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25176B" w14:textId="77777777" w:rsidR="0060199E" w:rsidRPr="000F52E1" w:rsidRDefault="0060199E" w:rsidP="0060199E">
                  <w:pPr>
                    <w:pStyle w:val="BodyText"/>
                    <w:spacing w:after="0"/>
                    <w:jc w:val="center"/>
                    <w:rPr>
                      <w:rFonts w:cs="Arial"/>
                      <w:sz w:val="12"/>
                      <w:szCs w:val="12"/>
                    </w:rPr>
                  </w:pPr>
                  <w:r w:rsidRPr="000F52E1">
                    <w:rPr>
                      <w:rFonts w:cs="Arial"/>
                      <w:sz w:val="12"/>
                      <w:szCs w:val="12"/>
                    </w:rPr>
                    <w:t>680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0047C0"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968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D6F75"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1224 </w:t>
                  </w:r>
                </w:p>
              </w:tc>
            </w:tr>
            <w:tr w:rsidR="0060199E" w:rsidRPr="000F52E1" w14:paraId="6FEC9488" w14:textId="77777777" w:rsidTr="00F73EE0">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2589B53" w14:textId="77777777" w:rsidR="0060199E" w:rsidRPr="000F52E1" w:rsidRDefault="0060199E" w:rsidP="0060199E">
                  <w:pPr>
                    <w:pStyle w:val="BodyText"/>
                    <w:spacing w:after="0"/>
                    <w:jc w:val="center"/>
                    <w:rPr>
                      <w:rFonts w:cs="Arial"/>
                      <w:sz w:val="12"/>
                      <w:szCs w:val="12"/>
                    </w:rPr>
                  </w:pPr>
                  <w:r w:rsidRPr="000F52E1">
                    <w:rPr>
                      <w:rFonts w:cs="Arial"/>
                      <w:sz w:val="12"/>
                      <w:szCs w:val="12"/>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BA5BA" w14:textId="77777777" w:rsidR="0060199E" w:rsidRPr="000F52E1" w:rsidRDefault="0060199E" w:rsidP="0060199E">
                  <w:pPr>
                    <w:pStyle w:val="BodyText"/>
                    <w:spacing w:after="0"/>
                    <w:jc w:val="center"/>
                    <w:rPr>
                      <w:rFonts w:cs="Arial"/>
                      <w:sz w:val="12"/>
                      <w:szCs w:val="12"/>
                    </w:rPr>
                  </w:pPr>
                  <w:r w:rsidRPr="000F52E1">
                    <w:rPr>
                      <w:rFonts w:cs="Arial"/>
                      <w:sz w:val="12"/>
                      <w:szCs w:val="12"/>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21C3F5" w14:textId="77777777" w:rsidR="0060199E" w:rsidRPr="000F52E1" w:rsidRDefault="0060199E" w:rsidP="0060199E">
                  <w:pPr>
                    <w:pStyle w:val="BodyText"/>
                    <w:spacing w:after="0"/>
                    <w:jc w:val="center"/>
                    <w:rPr>
                      <w:rFonts w:cs="Arial"/>
                      <w:sz w:val="12"/>
                      <w:szCs w:val="12"/>
                    </w:rPr>
                  </w:pPr>
                  <w:r w:rsidRPr="000F52E1">
                    <w:rPr>
                      <w:rFonts w:cs="Arial"/>
                      <w:sz w:val="12"/>
                      <w:szCs w:val="12"/>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6783B7" w14:textId="77777777" w:rsidR="0060199E" w:rsidRPr="000F52E1" w:rsidRDefault="0060199E" w:rsidP="0060199E">
                  <w:pPr>
                    <w:pStyle w:val="BodyText"/>
                    <w:spacing w:after="0"/>
                    <w:jc w:val="center"/>
                    <w:rPr>
                      <w:rFonts w:cs="Arial"/>
                      <w:sz w:val="12"/>
                      <w:szCs w:val="12"/>
                    </w:rPr>
                  </w:pPr>
                  <w:r w:rsidRPr="000F52E1">
                    <w:rPr>
                      <w:rFonts w:cs="Arial"/>
                      <w:sz w:val="12"/>
                      <w:szCs w:val="12"/>
                    </w:rPr>
                    <w:t>392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4EB08" w14:textId="77777777" w:rsidR="0060199E" w:rsidRPr="000F52E1" w:rsidRDefault="0060199E" w:rsidP="0060199E">
                  <w:pPr>
                    <w:pStyle w:val="BodyText"/>
                    <w:spacing w:after="0"/>
                    <w:jc w:val="center"/>
                    <w:rPr>
                      <w:rFonts w:cs="Arial"/>
                      <w:sz w:val="12"/>
                      <w:szCs w:val="12"/>
                    </w:rPr>
                  </w:pPr>
                  <w:r w:rsidRPr="000F52E1">
                    <w:rPr>
                      <w:rFonts w:cs="Arial"/>
                      <w:sz w:val="12"/>
                      <w:szCs w:val="12"/>
                    </w:rPr>
                    <w:t>536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296CF2" w14:textId="77777777" w:rsidR="0060199E" w:rsidRPr="000F52E1" w:rsidRDefault="0060199E" w:rsidP="0060199E">
                  <w:pPr>
                    <w:pStyle w:val="BodyText"/>
                    <w:spacing w:after="0"/>
                    <w:jc w:val="center"/>
                    <w:rPr>
                      <w:rFonts w:cs="Arial"/>
                      <w:sz w:val="12"/>
                      <w:szCs w:val="12"/>
                    </w:rPr>
                  </w:pPr>
                  <w:r w:rsidRPr="000F52E1">
                    <w:rPr>
                      <w:rFonts w:cs="Arial"/>
                      <w:sz w:val="12"/>
                      <w:szCs w:val="12"/>
                    </w:rPr>
                    <w:t>680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54DFD"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808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CDC718"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1096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5B9193"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1352 </w:t>
                  </w:r>
                </w:p>
              </w:tc>
            </w:tr>
            <w:tr w:rsidR="0060199E" w:rsidRPr="000F52E1" w14:paraId="24117C61" w14:textId="77777777" w:rsidTr="00F73EE0">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20B2755" w14:textId="77777777" w:rsidR="0060199E" w:rsidRPr="000F52E1" w:rsidRDefault="0060199E" w:rsidP="0060199E">
                  <w:pPr>
                    <w:pStyle w:val="BodyText"/>
                    <w:spacing w:after="0"/>
                    <w:jc w:val="center"/>
                    <w:rPr>
                      <w:rFonts w:cs="Arial"/>
                      <w:sz w:val="12"/>
                      <w:szCs w:val="12"/>
                    </w:rPr>
                  </w:pPr>
                  <w:r w:rsidRPr="000F52E1">
                    <w:rPr>
                      <w:rFonts w:cs="Arial"/>
                      <w:sz w:val="12"/>
                      <w:szCs w:val="12"/>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0C084" w14:textId="77777777" w:rsidR="0060199E" w:rsidRPr="000F52E1" w:rsidRDefault="0060199E" w:rsidP="0060199E">
                  <w:pPr>
                    <w:pStyle w:val="BodyText"/>
                    <w:spacing w:after="0"/>
                    <w:jc w:val="center"/>
                    <w:rPr>
                      <w:rFonts w:cs="Arial"/>
                      <w:sz w:val="12"/>
                      <w:szCs w:val="12"/>
                    </w:rPr>
                  </w:pPr>
                  <w:r w:rsidRPr="000F52E1">
                    <w:rPr>
                      <w:rFonts w:cs="Arial"/>
                      <w:sz w:val="12"/>
                      <w:szCs w:val="12"/>
                    </w:rPr>
                    <w:t>136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168397" w14:textId="77777777" w:rsidR="0060199E" w:rsidRPr="000F52E1" w:rsidRDefault="0060199E" w:rsidP="0060199E">
                  <w:pPr>
                    <w:pStyle w:val="BodyText"/>
                    <w:spacing w:after="0"/>
                    <w:jc w:val="center"/>
                    <w:rPr>
                      <w:rFonts w:cs="Arial"/>
                      <w:sz w:val="12"/>
                      <w:szCs w:val="12"/>
                    </w:rPr>
                  </w:pPr>
                  <w:r w:rsidRPr="000F52E1">
                    <w:rPr>
                      <w:rFonts w:cs="Arial"/>
                      <w:sz w:val="12"/>
                      <w:szCs w:val="12"/>
                    </w:rPr>
                    <w:t>296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C2E017" w14:textId="77777777" w:rsidR="0060199E" w:rsidRPr="000F52E1" w:rsidRDefault="0060199E" w:rsidP="0060199E">
                  <w:pPr>
                    <w:pStyle w:val="BodyText"/>
                    <w:spacing w:after="0"/>
                    <w:jc w:val="center"/>
                    <w:rPr>
                      <w:rFonts w:cs="Arial"/>
                      <w:sz w:val="12"/>
                      <w:szCs w:val="12"/>
                    </w:rPr>
                  </w:pPr>
                  <w:r w:rsidRPr="000F52E1">
                    <w:rPr>
                      <w:rFonts w:cs="Arial"/>
                      <w:sz w:val="12"/>
                      <w:szCs w:val="12"/>
                    </w:rPr>
                    <w:t>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1BC0F3" w14:textId="77777777" w:rsidR="0060199E" w:rsidRPr="000F52E1" w:rsidRDefault="0060199E" w:rsidP="0060199E">
                  <w:pPr>
                    <w:pStyle w:val="BodyText"/>
                    <w:spacing w:after="0"/>
                    <w:jc w:val="center"/>
                    <w:rPr>
                      <w:rFonts w:cs="Arial"/>
                      <w:sz w:val="12"/>
                      <w:szCs w:val="12"/>
                    </w:rPr>
                  </w:pPr>
                  <w:r w:rsidRPr="000F52E1">
                    <w:rPr>
                      <w:rFonts w:cs="Arial"/>
                      <w:sz w:val="12"/>
                      <w:szCs w:val="12"/>
                    </w:rPr>
                    <w:t>616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C60804"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776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E3DD8"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936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0770BE"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1256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D0ABB"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1544 </w:t>
                  </w:r>
                </w:p>
              </w:tc>
            </w:tr>
            <w:tr w:rsidR="0060199E" w:rsidRPr="000F52E1" w14:paraId="661A5987" w14:textId="77777777" w:rsidTr="00F73EE0">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DDD63EA" w14:textId="77777777" w:rsidR="0060199E" w:rsidRPr="000F52E1" w:rsidRDefault="0060199E" w:rsidP="0060199E">
                  <w:pPr>
                    <w:pStyle w:val="BodyText"/>
                    <w:spacing w:after="0"/>
                    <w:jc w:val="center"/>
                    <w:rPr>
                      <w:rFonts w:cs="Arial"/>
                      <w:sz w:val="12"/>
                      <w:szCs w:val="12"/>
                    </w:rPr>
                  </w:pPr>
                  <w:r w:rsidRPr="000F52E1">
                    <w:rPr>
                      <w:rFonts w:cs="Arial"/>
                      <w:sz w:val="12"/>
                      <w:szCs w:val="12"/>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ED735" w14:textId="77777777" w:rsidR="0060199E" w:rsidRPr="000F52E1" w:rsidRDefault="0060199E" w:rsidP="0060199E">
                  <w:pPr>
                    <w:pStyle w:val="BodyText"/>
                    <w:spacing w:after="0"/>
                    <w:jc w:val="center"/>
                    <w:rPr>
                      <w:rFonts w:cs="Arial"/>
                      <w:sz w:val="12"/>
                      <w:szCs w:val="12"/>
                    </w:rPr>
                  </w:pPr>
                  <w:r w:rsidRPr="000F52E1">
                    <w:rPr>
                      <w:rFonts w:cs="Arial"/>
                      <w:sz w:val="12"/>
                      <w:szCs w:val="12"/>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2E5DF" w14:textId="77777777" w:rsidR="0060199E" w:rsidRPr="000F52E1" w:rsidRDefault="0060199E" w:rsidP="0060199E">
                  <w:pPr>
                    <w:pStyle w:val="BodyText"/>
                    <w:spacing w:after="0"/>
                    <w:jc w:val="center"/>
                    <w:rPr>
                      <w:rFonts w:cs="Arial"/>
                      <w:sz w:val="12"/>
                      <w:szCs w:val="12"/>
                    </w:rPr>
                  </w:pPr>
                  <w:r w:rsidRPr="000F52E1">
                    <w:rPr>
                      <w:rFonts w:cs="Arial"/>
                      <w:sz w:val="12"/>
                      <w:szCs w:val="12"/>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5958C7" w14:textId="77777777" w:rsidR="0060199E" w:rsidRPr="000F52E1" w:rsidRDefault="0060199E" w:rsidP="0060199E">
                  <w:pPr>
                    <w:pStyle w:val="BodyText"/>
                    <w:spacing w:after="0"/>
                    <w:jc w:val="center"/>
                    <w:rPr>
                      <w:rFonts w:cs="Arial"/>
                      <w:sz w:val="12"/>
                      <w:szCs w:val="12"/>
                    </w:rPr>
                  </w:pPr>
                  <w:r w:rsidRPr="000F52E1">
                    <w:rPr>
                      <w:rFonts w:cs="Arial"/>
                      <w:sz w:val="12"/>
                      <w:szCs w:val="12"/>
                    </w:rPr>
                    <w:t>504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FB00C" w14:textId="77777777" w:rsidR="0060199E" w:rsidRPr="000F52E1" w:rsidRDefault="0060199E" w:rsidP="0060199E">
                  <w:pPr>
                    <w:pStyle w:val="BodyText"/>
                    <w:spacing w:after="0"/>
                    <w:jc w:val="center"/>
                    <w:rPr>
                      <w:rFonts w:cs="Arial"/>
                      <w:sz w:val="12"/>
                      <w:szCs w:val="12"/>
                    </w:rPr>
                  </w:pPr>
                  <w:r w:rsidRPr="000F52E1">
                    <w:rPr>
                      <w:rFonts w:cs="Arial"/>
                      <w:sz w:val="12"/>
                      <w:szCs w:val="12"/>
                    </w:rPr>
                    <w:t>680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1899D"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872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0909ED"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1032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CEA448"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1384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16C09"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1736 </w:t>
                  </w:r>
                </w:p>
              </w:tc>
            </w:tr>
            <w:tr w:rsidR="0060199E" w:rsidRPr="000F52E1" w14:paraId="3B1A9FC1" w14:textId="77777777" w:rsidTr="00F73EE0">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BE97C18" w14:textId="77777777" w:rsidR="0060199E" w:rsidRPr="000F52E1" w:rsidRDefault="0060199E" w:rsidP="0060199E">
                  <w:pPr>
                    <w:pStyle w:val="BodyText"/>
                    <w:spacing w:after="0"/>
                    <w:jc w:val="center"/>
                    <w:rPr>
                      <w:rFonts w:cs="Arial"/>
                      <w:sz w:val="12"/>
                      <w:szCs w:val="12"/>
                    </w:rPr>
                  </w:pPr>
                  <w:r w:rsidRPr="000F52E1">
                    <w:rPr>
                      <w:rFonts w:cs="Arial"/>
                      <w:sz w:val="12"/>
                      <w:szCs w:val="12"/>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4A5558" w14:textId="77777777" w:rsidR="0060199E" w:rsidRPr="000F52E1" w:rsidRDefault="0060199E" w:rsidP="0060199E">
                  <w:pPr>
                    <w:pStyle w:val="BodyText"/>
                    <w:spacing w:after="0"/>
                    <w:jc w:val="center"/>
                    <w:rPr>
                      <w:rFonts w:cs="Arial"/>
                      <w:sz w:val="12"/>
                      <w:szCs w:val="12"/>
                    </w:rPr>
                  </w:pPr>
                  <w:r w:rsidRPr="000F52E1">
                    <w:rPr>
                      <w:rFonts w:cs="Arial"/>
                      <w:sz w:val="12"/>
                      <w:szCs w:val="12"/>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B90CC1" w14:textId="77777777" w:rsidR="0060199E" w:rsidRPr="000F52E1" w:rsidRDefault="0060199E" w:rsidP="0060199E">
                  <w:pPr>
                    <w:pStyle w:val="BodyText"/>
                    <w:spacing w:after="0"/>
                    <w:jc w:val="center"/>
                    <w:rPr>
                      <w:rFonts w:cs="Arial"/>
                      <w:sz w:val="12"/>
                      <w:szCs w:val="12"/>
                    </w:rPr>
                  </w:pPr>
                  <w:r w:rsidRPr="000F52E1">
                    <w:rPr>
                      <w:rFonts w:cs="Arial"/>
                      <w:sz w:val="12"/>
                      <w:szCs w:val="12"/>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2AFE49" w14:textId="77777777" w:rsidR="0060199E" w:rsidRPr="000F52E1" w:rsidRDefault="0060199E" w:rsidP="0060199E">
                  <w:pPr>
                    <w:pStyle w:val="BodyText"/>
                    <w:spacing w:after="0"/>
                    <w:jc w:val="center"/>
                    <w:rPr>
                      <w:rFonts w:cs="Arial"/>
                      <w:sz w:val="12"/>
                      <w:szCs w:val="12"/>
                    </w:rPr>
                  </w:pPr>
                  <w:r w:rsidRPr="000F52E1">
                    <w:rPr>
                      <w:rFonts w:cs="Arial"/>
                      <w:sz w:val="12"/>
                      <w:szCs w:val="12"/>
                    </w:rPr>
                    <w:t>584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6A1CDE"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776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E2757F"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1000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C264EC"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1192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69F22"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1608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339652"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2024 </w:t>
                  </w:r>
                </w:p>
              </w:tc>
            </w:tr>
            <w:tr w:rsidR="0060199E" w:rsidRPr="000F52E1" w14:paraId="1C8FB7B8" w14:textId="77777777" w:rsidTr="00F73EE0">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76F9266" w14:textId="77777777" w:rsidR="0060199E" w:rsidRPr="000F52E1" w:rsidRDefault="0060199E" w:rsidP="0060199E">
                  <w:pPr>
                    <w:pStyle w:val="BodyText"/>
                    <w:spacing w:after="0"/>
                    <w:jc w:val="center"/>
                    <w:rPr>
                      <w:rFonts w:cs="Arial"/>
                      <w:sz w:val="12"/>
                      <w:szCs w:val="12"/>
                    </w:rPr>
                  </w:pPr>
                  <w:r w:rsidRPr="000F52E1">
                    <w:rPr>
                      <w:rFonts w:cs="Arial"/>
                      <w:sz w:val="12"/>
                      <w:szCs w:val="12"/>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4FFA04" w14:textId="77777777" w:rsidR="0060199E" w:rsidRPr="000F52E1" w:rsidRDefault="0060199E" w:rsidP="0060199E">
                  <w:pPr>
                    <w:pStyle w:val="BodyText"/>
                    <w:spacing w:after="0"/>
                    <w:jc w:val="center"/>
                    <w:rPr>
                      <w:rFonts w:cs="Arial"/>
                      <w:sz w:val="12"/>
                      <w:szCs w:val="12"/>
                    </w:rPr>
                  </w:pPr>
                  <w:r w:rsidRPr="000F52E1">
                    <w:rPr>
                      <w:rFonts w:cs="Arial"/>
                      <w:sz w:val="12"/>
                      <w:szCs w:val="12"/>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3756AD" w14:textId="77777777" w:rsidR="0060199E" w:rsidRPr="000F52E1" w:rsidRDefault="0060199E" w:rsidP="0060199E">
                  <w:pPr>
                    <w:pStyle w:val="BodyText"/>
                    <w:spacing w:after="0"/>
                    <w:jc w:val="center"/>
                    <w:rPr>
                      <w:rFonts w:cs="Arial"/>
                      <w:sz w:val="12"/>
                      <w:szCs w:val="12"/>
                    </w:rPr>
                  </w:pPr>
                  <w:r w:rsidRPr="000F52E1">
                    <w:rPr>
                      <w:rFonts w:cs="Arial"/>
                      <w:sz w:val="12"/>
                      <w:szCs w:val="12"/>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0501EB" w14:textId="77777777" w:rsidR="0060199E" w:rsidRPr="000F52E1" w:rsidRDefault="0060199E" w:rsidP="0060199E">
                  <w:pPr>
                    <w:pStyle w:val="BodyText"/>
                    <w:spacing w:after="0"/>
                    <w:jc w:val="center"/>
                    <w:rPr>
                      <w:rFonts w:cs="Arial"/>
                      <w:sz w:val="12"/>
                      <w:szCs w:val="12"/>
                    </w:rPr>
                  </w:pPr>
                  <w:r w:rsidRPr="000F52E1">
                    <w:rPr>
                      <w:rFonts w:cs="Arial"/>
                      <w:sz w:val="12"/>
                      <w:szCs w:val="12"/>
                    </w:rPr>
                    <w:t>680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274A65"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904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5DDD1B"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1128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83B89"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1352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0D1BB"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1800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AE067"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2280 </w:t>
                  </w:r>
                </w:p>
              </w:tc>
            </w:tr>
            <w:tr w:rsidR="0060199E" w:rsidRPr="000F52E1" w14:paraId="2DD7434F" w14:textId="77777777" w:rsidTr="00F73EE0">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087E1B0" w14:textId="77777777" w:rsidR="0060199E" w:rsidRPr="000F52E1" w:rsidRDefault="0060199E" w:rsidP="0060199E">
                  <w:pPr>
                    <w:pStyle w:val="BodyText"/>
                    <w:spacing w:after="0"/>
                    <w:jc w:val="center"/>
                    <w:rPr>
                      <w:rFonts w:cs="Arial"/>
                      <w:sz w:val="12"/>
                      <w:szCs w:val="12"/>
                    </w:rPr>
                  </w:pPr>
                  <w:r w:rsidRPr="000F52E1">
                    <w:rPr>
                      <w:rFonts w:cs="Arial"/>
                      <w:sz w:val="12"/>
                      <w:szCs w:val="12"/>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EA0099"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224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59106"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488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3969CC"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744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C900D" w14:textId="77777777" w:rsidR="0060199E" w:rsidRPr="000F52E1" w:rsidRDefault="0060199E" w:rsidP="0060199E">
                  <w:pPr>
                    <w:pStyle w:val="BodyText"/>
                    <w:spacing w:after="0"/>
                    <w:jc w:val="center"/>
                    <w:rPr>
                      <w:rFonts w:cs="Arial"/>
                      <w:sz w:val="12"/>
                      <w:szCs w:val="12"/>
                    </w:rPr>
                  </w:pPr>
                  <w:r w:rsidRPr="000F52E1">
                    <w:rPr>
                      <w:rFonts w:cs="Arial"/>
                      <w:sz w:val="12"/>
                      <w:szCs w:val="12"/>
                    </w:rPr>
                    <w:t>1032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4F0D81"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1256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C5CBFA"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1544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F25EA"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2024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E5D1E" w14:textId="77777777" w:rsidR="0060199E" w:rsidRPr="000F52E1" w:rsidRDefault="0060199E" w:rsidP="0060199E">
                  <w:pPr>
                    <w:pStyle w:val="BodyText"/>
                    <w:spacing w:after="0"/>
                    <w:jc w:val="center"/>
                    <w:rPr>
                      <w:rFonts w:cs="Arial"/>
                      <w:sz w:val="12"/>
                      <w:szCs w:val="12"/>
                    </w:rPr>
                  </w:pPr>
                  <w:r w:rsidRPr="000F52E1">
                    <w:rPr>
                      <w:rFonts w:cs="Arial"/>
                      <w:sz w:val="12"/>
                      <w:szCs w:val="12"/>
                    </w:rPr>
                    <w:t xml:space="preserve">2536 </w:t>
                  </w:r>
                </w:p>
              </w:tc>
            </w:tr>
            <w:tr w:rsidR="0060199E" w:rsidRPr="000F52E1" w14:paraId="7EC7C31D" w14:textId="77777777" w:rsidTr="00F73EE0">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63DE765" w14:textId="77777777" w:rsidR="0060199E" w:rsidRPr="000F52E1" w:rsidRDefault="0060199E" w:rsidP="0060199E">
                  <w:pPr>
                    <w:pStyle w:val="BodyText"/>
                    <w:spacing w:after="0"/>
                    <w:jc w:val="center"/>
                    <w:rPr>
                      <w:rFonts w:cs="Arial"/>
                      <w:sz w:val="12"/>
                      <w:szCs w:val="12"/>
                    </w:rPr>
                  </w:pPr>
                  <w:r w:rsidRPr="000F52E1">
                    <w:rPr>
                      <w:rFonts w:cs="Arial"/>
                      <w:sz w:val="12"/>
                      <w:szCs w:val="12"/>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E2E248" w14:textId="77777777" w:rsidR="0060199E" w:rsidRPr="000F52E1" w:rsidRDefault="0060199E" w:rsidP="0060199E">
                  <w:pPr>
                    <w:pStyle w:val="BodyText"/>
                    <w:spacing w:after="0"/>
                    <w:jc w:val="center"/>
                    <w:rPr>
                      <w:rFonts w:cs="Arial"/>
                      <w:sz w:val="12"/>
                      <w:szCs w:val="12"/>
                      <w:lang w:eastAsia="en-GB"/>
                    </w:rPr>
                  </w:pPr>
                  <w:r w:rsidRPr="000F52E1">
                    <w:rPr>
                      <w:rFonts w:cs="Arial"/>
                      <w:sz w:val="12"/>
                      <w:szCs w:val="12"/>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FE722" w14:textId="77777777" w:rsidR="0060199E" w:rsidRPr="000F52E1" w:rsidRDefault="0060199E" w:rsidP="0060199E">
                  <w:pPr>
                    <w:pStyle w:val="BodyText"/>
                    <w:spacing w:after="0"/>
                    <w:jc w:val="center"/>
                    <w:rPr>
                      <w:rFonts w:cs="Arial"/>
                      <w:sz w:val="12"/>
                      <w:szCs w:val="12"/>
                      <w:lang w:eastAsia="en-US"/>
                    </w:rPr>
                  </w:pPr>
                  <w:r w:rsidRPr="000F52E1">
                    <w:rPr>
                      <w:rFonts w:cs="Arial"/>
                      <w:sz w:val="12"/>
                      <w:szCs w:val="12"/>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22CA50" w14:textId="77777777" w:rsidR="0060199E" w:rsidRPr="000F52E1" w:rsidRDefault="0060199E" w:rsidP="0060199E">
                  <w:pPr>
                    <w:pStyle w:val="BodyText"/>
                    <w:spacing w:after="0"/>
                    <w:jc w:val="center"/>
                    <w:rPr>
                      <w:rFonts w:cs="Arial"/>
                      <w:sz w:val="12"/>
                      <w:szCs w:val="12"/>
                    </w:rPr>
                  </w:pPr>
                  <w:r w:rsidRPr="000F52E1">
                    <w:rPr>
                      <w:rFonts w:cs="Arial"/>
                      <w:sz w:val="12"/>
                      <w:szCs w:val="12"/>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B81310" w14:textId="77777777" w:rsidR="0060199E" w:rsidRPr="000F52E1" w:rsidRDefault="0060199E" w:rsidP="0060199E">
                  <w:pPr>
                    <w:pStyle w:val="BodyText"/>
                    <w:spacing w:after="0"/>
                    <w:jc w:val="center"/>
                    <w:rPr>
                      <w:rFonts w:cs="Arial"/>
                      <w:sz w:val="12"/>
                      <w:szCs w:val="12"/>
                    </w:rPr>
                  </w:pPr>
                  <w:r w:rsidRPr="000F52E1">
                    <w:rPr>
                      <w:rFonts w:cs="Arial"/>
                      <w:sz w:val="12"/>
                      <w:szCs w:val="12"/>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028E6" w14:textId="77777777" w:rsidR="0060199E" w:rsidRPr="000F52E1" w:rsidRDefault="0060199E" w:rsidP="0060199E">
                  <w:pPr>
                    <w:pStyle w:val="BodyText"/>
                    <w:spacing w:after="0"/>
                    <w:jc w:val="center"/>
                    <w:rPr>
                      <w:rFonts w:cs="Arial"/>
                      <w:sz w:val="12"/>
                      <w:szCs w:val="12"/>
                    </w:rPr>
                  </w:pPr>
                  <w:r w:rsidRPr="000F52E1">
                    <w:rPr>
                      <w:rFonts w:cs="Arial"/>
                      <w:sz w:val="12"/>
                      <w:szCs w:val="12"/>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EDF976" w14:textId="77777777" w:rsidR="0060199E" w:rsidRPr="000F52E1" w:rsidRDefault="0060199E" w:rsidP="0060199E">
                  <w:pPr>
                    <w:pStyle w:val="BodyText"/>
                    <w:spacing w:after="0"/>
                    <w:jc w:val="center"/>
                    <w:rPr>
                      <w:rFonts w:cs="Arial"/>
                      <w:sz w:val="12"/>
                      <w:szCs w:val="12"/>
                    </w:rPr>
                  </w:pPr>
                  <w:r w:rsidRPr="000F52E1">
                    <w:rPr>
                      <w:rFonts w:cs="Arial"/>
                      <w:sz w:val="12"/>
                      <w:szCs w:val="12"/>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881217" w14:textId="77777777" w:rsidR="0060199E" w:rsidRPr="000F52E1" w:rsidRDefault="0060199E" w:rsidP="0060199E">
                  <w:pPr>
                    <w:pStyle w:val="BodyText"/>
                    <w:spacing w:after="0"/>
                    <w:jc w:val="center"/>
                    <w:rPr>
                      <w:rFonts w:cs="Arial"/>
                      <w:sz w:val="12"/>
                      <w:szCs w:val="12"/>
                    </w:rPr>
                  </w:pPr>
                  <w:r w:rsidRPr="000F52E1">
                    <w:rPr>
                      <w:rFonts w:cs="Arial"/>
                      <w:sz w:val="12"/>
                      <w:szCs w:val="12"/>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2AB754" w14:textId="77777777" w:rsidR="0060199E" w:rsidRPr="000F52E1" w:rsidRDefault="0060199E" w:rsidP="0060199E">
                  <w:pPr>
                    <w:pStyle w:val="BodyText"/>
                    <w:spacing w:after="0"/>
                    <w:jc w:val="center"/>
                    <w:rPr>
                      <w:rFonts w:cs="Arial"/>
                      <w:sz w:val="12"/>
                      <w:szCs w:val="12"/>
                    </w:rPr>
                  </w:pPr>
                  <w:r w:rsidRPr="000F52E1">
                    <w:rPr>
                      <w:rFonts w:cs="Arial"/>
                      <w:sz w:val="12"/>
                      <w:szCs w:val="12"/>
                    </w:rPr>
                    <w:t>2856</w:t>
                  </w:r>
                </w:p>
              </w:tc>
            </w:tr>
            <w:tr w:rsidR="0060199E" w:rsidRPr="000F52E1" w14:paraId="49B965A9" w14:textId="77777777" w:rsidTr="00F73EE0">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095392E" w14:textId="77777777" w:rsidR="0060199E" w:rsidRPr="000F52E1" w:rsidRDefault="0060199E" w:rsidP="0060199E">
                  <w:pPr>
                    <w:pStyle w:val="BodyText"/>
                    <w:spacing w:after="0"/>
                    <w:jc w:val="center"/>
                    <w:rPr>
                      <w:rFonts w:cs="Arial"/>
                      <w:sz w:val="12"/>
                      <w:szCs w:val="12"/>
                    </w:rPr>
                  </w:pPr>
                  <w:r w:rsidRPr="000F52E1">
                    <w:rPr>
                      <w:rFonts w:cs="Arial"/>
                      <w:sz w:val="12"/>
                      <w:szCs w:val="12"/>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BF671E" w14:textId="77777777" w:rsidR="0060199E" w:rsidRPr="000F52E1" w:rsidRDefault="0060199E" w:rsidP="0060199E">
                  <w:pPr>
                    <w:pStyle w:val="BodyText"/>
                    <w:spacing w:after="0"/>
                    <w:jc w:val="center"/>
                    <w:rPr>
                      <w:rFonts w:cs="Arial"/>
                      <w:sz w:val="12"/>
                      <w:szCs w:val="12"/>
                      <w:lang w:eastAsia="en-GB"/>
                    </w:rPr>
                  </w:pPr>
                  <w:r w:rsidRPr="000F52E1">
                    <w:rPr>
                      <w:rFonts w:cs="Arial"/>
                      <w:sz w:val="12"/>
                      <w:szCs w:val="12"/>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38F5D" w14:textId="77777777" w:rsidR="0060199E" w:rsidRPr="000F52E1" w:rsidRDefault="0060199E" w:rsidP="0060199E">
                  <w:pPr>
                    <w:pStyle w:val="BodyText"/>
                    <w:spacing w:after="0"/>
                    <w:jc w:val="center"/>
                    <w:rPr>
                      <w:rFonts w:cs="Arial"/>
                      <w:sz w:val="12"/>
                      <w:szCs w:val="12"/>
                      <w:lang w:eastAsia="en-US"/>
                    </w:rPr>
                  </w:pPr>
                  <w:r w:rsidRPr="000F52E1">
                    <w:rPr>
                      <w:rFonts w:cs="Arial"/>
                      <w:sz w:val="12"/>
                      <w:szCs w:val="12"/>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FFB5BB" w14:textId="77777777" w:rsidR="0060199E" w:rsidRPr="000F52E1" w:rsidRDefault="0060199E" w:rsidP="0060199E">
                  <w:pPr>
                    <w:pStyle w:val="BodyText"/>
                    <w:spacing w:after="0"/>
                    <w:jc w:val="center"/>
                    <w:rPr>
                      <w:rFonts w:cs="Arial"/>
                      <w:sz w:val="12"/>
                      <w:szCs w:val="12"/>
                    </w:rPr>
                  </w:pPr>
                  <w:r w:rsidRPr="000F52E1">
                    <w:rPr>
                      <w:rFonts w:cs="Arial"/>
                      <w:sz w:val="12"/>
                      <w:szCs w:val="12"/>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EBA3B2" w14:textId="77777777" w:rsidR="0060199E" w:rsidRPr="000F52E1" w:rsidRDefault="0060199E" w:rsidP="0060199E">
                  <w:pPr>
                    <w:pStyle w:val="BodyText"/>
                    <w:spacing w:after="0"/>
                    <w:jc w:val="center"/>
                    <w:rPr>
                      <w:rFonts w:cs="Arial"/>
                      <w:sz w:val="12"/>
                      <w:szCs w:val="12"/>
                    </w:rPr>
                  </w:pPr>
                  <w:r w:rsidRPr="000F52E1">
                    <w:rPr>
                      <w:rFonts w:cs="Arial"/>
                      <w:sz w:val="12"/>
                      <w:szCs w:val="12"/>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F3B88F" w14:textId="77777777" w:rsidR="0060199E" w:rsidRPr="000F52E1" w:rsidRDefault="0060199E" w:rsidP="0060199E">
                  <w:pPr>
                    <w:pStyle w:val="BodyText"/>
                    <w:spacing w:after="0"/>
                    <w:jc w:val="center"/>
                    <w:rPr>
                      <w:rFonts w:cs="Arial"/>
                      <w:sz w:val="12"/>
                      <w:szCs w:val="12"/>
                    </w:rPr>
                  </w:pPr>
                  <w:r w:rsidRPr="000F52E1">
                    <w:rPr>
                      <w:rFonts w:cs="Arial"/>
                      <w:sz w:val="12"/>
                      <w:szCs w:val="12"/>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FC1813" w14:textId="77777777" w:rsidR="0060199E" w:rsidRPr="000F52E1" w:rsidRDefault="0060199E" w:rsidP="0060199E">
                  <w:pPr>
                    <w:pStyle w:val="BodyText"/>
                    <w:spacing w:after="0"/>
                    <w:jc w:val="center"/>
                    <w:rPr>
                      <w:rFonts w:cs="Arial"/>
                      <w:sz w:val="12"/>
                      <w:szCs w:val="12"/>
                    </w:rPr>
                  </w:pPr>
                  <w:r w:rsidRPr="000F52E1">
                    <w:rPr>
                      <w:rFonts w:cs="Arial"/>
                      <w:sz w:val="12"/>
                      <w:szCs w:val="12"/>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344761" w14:textId="77777777" w:rsidR="0060199E" w:rsidRPr="000F52E1" w:rsidRDefault="0060199E" w:rsidP="0060199E">
                  <w:pPr>
                    <w:pStyle w:val="BodyText"/>
                    <w:spacing w:after="0"/>
                    <w:jc w:val="center"/>
                    <w:rPr>
                      <w:rFonts w:cs="Arial"/>
                      <w:sz w:val="12"/>
                      <w:szCs w:val="12"/>
                    </w:rPr>
                  </w:pPr>
                  <w:r w:rsidRPr="000F52E1">
                    <w:rPr>
                      <w:rFonts w:cs="Arial"/>
                      <w:sz w:val="12"/>
                      <w:szCs w:val="12"/>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A309BD" w14:textId="77777777" w:rsidR="0060199E" w:rsidRPr="000F52E1" w:rsidRDefault="0060199E" w:rsidP="0060199E">
                  <w:pPr>
                    <w:pStyle w:val="BodyText"/>
                    <w:spacing w:after="0"/>
                    <w:jc w:val="center"/>
                    <w:rPr>
                      <w:rFonts w:cs="Arial"/>
                      <w:sz w:val="12"/>
                      <w:szCs w:val="12"/>
                    </w:rPr>
                  </w:pPr>
                  <w:r w:rsidRPr="000F52E1">
                    <w:rPr>
                      <w:rFonts w:cs="Arial"/>
                      <w:sz w:val="12"/>
                      <w:szCs w:val="12"/>
                    </w:rPr>
                    <w:t>3112</w:t>
                  </w:r>
                </w:p>
              </w:tc>
            </w:tr>
            <w:tr w:rsidR="0060199E" w:rsidRPr="000F52E1" w14:paraId="52BE695E" w14:textId="77777777" w:rsidTr="00F73EE0">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87DE19A" w14:textId="77777777" w:rsidR="0060199E" w:rsidRPr="000F52E1" w:rsidRDefault="0060199E" w:rsidP="0060199E">
                  <w:pPr>
                    <w:pStyle w:val="BodyText"/>
                    <w:spacing w:after="0"/>
                    <w:jc w:val="center"/>
                    <w:rPr>
                      <w:rFonts w:cs="Arial"/>
                      <w:sz w:val="12"/>
                      <w:szCs w:val="12"/>
                    </w:rPr>
                  </w:pPr>
                  <w:r w:rsidRPr="000F52E1">
                    <w:rPr>
                      <w:rFonts w:cs="Arial"/>
                      <w:sz w:val="12"/>
                      <w:szCs w:val="12"/>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44CFA6" w14:textId="77777777" w:rsidR="0060199E" w:rsidRPr="000F52E1" w:rsidRDefault="0060199E" w:rsidP="0060199E">
                  <w:pPr>
                    <w:pStyle w:val="BodyText"/>
                    <w:spacing w:after="0"/>
                    <w:jc w:val="center"/>
                    <w:rPr>
                      <w:rFonts w:cs="Arial"/>
                      <w:sz w:val="12"/>
                      <w:szCs w:val="12"/>
                      <w:lang w:eastAsia="en-GB"/>
                    </w:rPr>
                  </w:pPr>
                  <w:r w:rsidRPr="000F52E1">
                    <w:rPr>
                      <w:rFonts w:cs="Arial"/>
                      <w:sz w:val="12"/>
                      <w:szCs w:val="12"/>
                    </w:rPr>
                    <w:t>296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DEF311" w14:textId="77777777" w:rsidR="0060199E" w:rsidRPr="000F52E1" w:rsidRDefault="0060199E" w:rsidP="0060199E">
                  <w:pPr>
                    <w:pStyle w:val="BodyText"/>
                    <w:spacing w:after="0"/>
                    <w:jc w:val="center"/>
                    <w:rPr>
                      <w:rFonts w:cs="Arial"/>
                      <w:sz w:val="12"/>
                      <w:szCs w:val="12"/>
                      <w:lang w:eastAsia="en-US"/>
                    </w:rPr>
                  </w:pPr>
                  <w:r w:rsidRPr="000F52E1">
                    <w:rPr>
                      <w:rFonts w:cs="Arial"/>
                      <w:sz w:val="12"/>
                      <w:szCs w:val="12"/>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1F8BE5" w14:textId="77777777" w:rsidR="0060199E" w:rsidRPr="000F52E1" w:rsidRDefault="0060199E" w:rsidP="0060199E">
                  <w:pPr>
                    <w:pStyle w:val="BodyText"/>
                    <w:spacing w:after="0"/>
                    <w:jc w:val="center"/>
                    <w:rPr>
                      <w:rFonts w:cs="Arial"/>
                      <w:sz w:val="12"/>
                      <w:szCs w:val="12"/>
                    </w:rPr>
                  </w:pPr>
                  <w:r w:rsidRPr="000F52E1">
                    <w:rPr>
                      <w:rFonts w:cs="Arial"/>
                      <w:sz w:val="12"/>
                      <w:szCs w:val="12"/>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46BD4A" w14:textId="77777777" w:rsidR="0060199E" w:rsidRPr="000F52E1" w:rsidRDefault="0060199E" w:rsidP="0060199E">
                  <w:pPr>
                    <w:pStyle w:val="BodyText"/>
                    <w:spacing w:after="0"/>
                    <w:jc w:val="center"/>
                    <w:rPr>
                      <w:rFonts w:cs="Arial"/>
                      <w:sz w:val="12"/>
                      <w:szCs w:val="12"/>
                    </w:rPr>
                  </w:pPr>
                  <w:r w:rsidRPr="000F52E1">
                    <w:rPr>
                      <w:rFonts w:cs="Arial"/>
                      <w:sz w:val="12"/>
                      <w:szCs w:val="12"/>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D88558" w14:textId="77777777" w:rsidR="0060199E" w:rsidRPr="000F52E1" w:rsidRDefault="0060199E" w:rsidP="0060199E">
                  <w:pPr>
                    <w:pStyle w:val="BodyText"/>
                    <w:spacing w:after="0"/>
                    <w:jc w:val="center"/>
                    <w:rPr>
                      <w:rFonts w:cs="Arial"/>
                      <w:sz w:val="12"/>
                      <w:szCs w:val="12"/>
                    </w:rPr>
                  </w:pPr>
                  <w:r w:rsidRPr="000F52E1">
                    <w:rPr>
                      <w:rFonts w:cs="Arial"/>
                      <w:sz w:val="12"/>
                      <w:szCs w:val="12"/>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80430F" w14:textId="77777777" w:rsidR="0060199E" w:rsidRPr="000F52E1" w:rsidRDefault="0060199E" w:rsidP="0060199E">
                  <w:pPr>
                    <w:pStyle w:val="BodyText"/>
                    <w:spacing w:after="0"/>
                    <w:jc w:val="center"/>
                    <w:rPr>
                      <w:rFonts w:cs="Arial"/>
                      <w:sz w:val="12"/>
                      <w:szCs w:val="12"/>
                    </w:rPr>
                  </w:pPr>
                  <w:r w:rsidRPr="000F52E1">
                    <w:rPr>
                      <w:rFonts w:cs="Arial"/>
                      <w:sz w:val="12"/>
                      <w:szCs w:val="12"/>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951DE" w14:textId="77777777" w:rsidR="0060199E" w:rsidRPr="000F52E1" w:rsidRDefault="0060199E" w:rsidP="0060199E">
                  <w:pPr>
                    <w:pStyle w:val="BodyText"/>
                    <w:spacing w:after="0"/>
                    <w:jc w:val="center"/>
                    <w:rPr>
                      <w:rFonts w:cs="Arial"/>
                      <w:sz w:val="12"/>
                      <w:szCs w:val="12"/>
                    </w:rPr>
                  </w:pPr>
                  <w:r w:rsidRPr="000F52E1">
                    <w:rPr>
                      <w:rFonts w:cs="Arial"/>
                      <w:sz w:val="12"/>
                      <w:szCs w:val="12"/>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68D10" w14:textId="77777777" w:rsidR="0060199E" w:rsidRPr="000F52E1" w:rsidRDefault="0060199E" w:rsidP="0060199E">
                  <w:pPr>
                    <w:pStyle w:val="BodyText"/>
                    <w:spacing w:after="0"/>
                    <w:jc w:val="center"/>
                    <w:rPr>
                      <w:rFonts w:cs="Arial"/>
                      <w:sz w:val="12"/>
                      <w:szCs w:val="12"/>
                    </w:rPr>
                  </w:pPr>
                  <w:r w:rsidRPr="000F52E1">
                    <w:rPr>
                      <w:rFonts w:cs="Arial"/>
                      <w:sz w:val="12"/>
                      <w:szCs w:val="12"/>
                    </w:rPr>
                    <w:t>3240</w:t>
                  </w:r>
                </w:p>
              </w:tc>
            </w:tr>
            <w:tr w:rsidR="0060199E" w:rsidRPr="000F52E1" w14:paraId="322EAC69" w14:textId="77777777" w:rsidTr="00F73EE0">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DDD0AB8" w14:textId="77777777" w:rsidR="0060199E" w:rsidRPr="000F52E1" w:rsidRDefault="0060199E" w:rsidP="0060199E">
                  <w:pPr>
                    <w:pStyle w:val="BodyText"/>
                    <w:spacing w:after="0"/>
                    <w:jc w:val="center"/>
                    <w:rPr>
                      <w:rFonts w:cs="Arial"/>
                      <w:sz w:val="12"/>
                      <w:szCs w:val="12"/>
                    </w:rPr>
                  </w:pPr>
                  <w:r w:rsidRPr="000F52E1">
                    <w:rPr>
                      <w:rFonts w:cs="Arial"/>
                      <w:sz w:val="12"/>
                      <w:szCs w:val="12"/>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F1314C" w14:textId="77777777" w:rsidR="0060199E" w:rsidRPr="000F52E1" w:rsidRDefault="0060199E" w:rsidP="0060199E">
                  <w:pPr>
                    <w:pStyle w:val="BodyText"/>
                    <w:spacing w:after="0"/>
                    <w:jc w:val="center"/>
                    <w:rPr>
                      <w:rFonts w:cs="Arial"/>
                      <w:sz w:val="12"/>
                      <w:szCs w:val="12"/>
                      <w:lang w:eastAsia="en-GB"/>
                    </w:rPr>
                  </w:pPr>
                  <w:r w:rsidRPr="000F52E1">
                    <w:rPr>
                      <w:rFonts w:cs="Arial"/>
                      <w:sz w:val="12"/>
                      <w:szCs w:val="12"/>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FD2592" w14:textId="77777777" w:rsidR="0060199E" w:rsidRPr="000F52E1" w:rsidRDefault="0060199E" w:rsidP="0060199E">
                  <w:pPr>
                    <w:pStyle w:val="BodyText"/>
                    <w:spacing w:after="0"/>
                    <w:jc w:val="center"/>
                    <w:rPr>
                      <w:rFonts w:cs="Arial"/>
                      <w:sz w:val="12"/>
                      <w:szCs w:val="12"/>
                      <w:lang w:eastAsia="en-US"/>
                    </w:rPr>
                  </w:pPr>
                  <w:r w:rsidRPr="000F52E1">
                    <w:rPr>
                      <w:rFonts w:cs="Arial"/>
                      <w:sz w:val="12"/>
                      <w:szCs w:val="12"/>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9740A3" w14:textId="77777777" w:rsidR="0060199E" w:rsidRPr="000F52E1" w:rsidRDefault="0060199E" w:rsidP="0060199E">
                  <w:pPr>
                    <w:pStyle w:val="BodyText"/>
                    <w:spacing w:after="0"/>
                    <w:jc w:val="center"/>
                    <w:rPr>
                      <w:rFonts w:cs="Arial"/>
                      <w:sz w:val="12"/>
                      <w:szCs w:val="12"/>
                    </w:rPr>
                  </w:pPr>
                  <w:r w:rsidRPr="000F52E1">
                    <w:rPr>
                      <w:rFonts w:cs="Arial"/>
                      <w:sz w:val="12"/>
                      <w:szCs w:val="12"/>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76495" w14:textId="77777777" w:rsidR="0060199E" w:rsidRPr="000F52E1" w:rsidRDefault="0060199E" w:rsidP="0060199E">
                  <w:pPr>
                    <w:pStyle w:val="BodyText"/>
                    <w:spacing w:after="0"/>
                    <w:jc w:val="center"/>
                    <w:rPr>
                      <w:rFonts w:cs="Arial"/>
                      <w:sz w:val="12"/>
                      <w:szCs w:val="12"/>
                    </w:rPr>
                  </w:pPr>
                  <w:r w:rsidRPr="000F52E1">
                    <w:rPr>
                      <w:rFonts w:cs="Arial"/>
                      <w:sz w:val="12"/>
                      <w:szCs w:val="12"/>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FAB140" w14:textId="77777777" w:rsidR="0060199E" w:rsidRPr="000F52E1" w:rsidRDefault="0060199E" w:rsidP="0060199E">
                  <w:pPr>
                    <w:pStyle w:val="BodyText"/>
                    <w:spacing w:after="0"/>
                    <w:jc w:val="center"/>
                    <w:rPr>
                      <w:rFonts w:cs="Arial"/>
                      <w:sz w:val="12"/>
                      <w:szCs w:val="12"/>
                    </w:rPr>
                  </w:pPr>
                  <w:r w:rsidRPr="000F52E1">
                    <w:rPr>
                      <w:rFonts w:cs="Arial"/>
                      <w:sz w:val="12"/>
                      <w:szCs w:val="12"/>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6EA750" w14:textId="77777777" w:rsidR="0060199E" w:rsidRPr="000F52E1" w:rsidRDefault="0060199E" w:rsidP="0060199E">
                  <w:pPr>
                    <w:pStyle w:val="BodyText"/>
                    <w:spacing w:after="0"/>
                    <w:jc w:val="center"/>
                    <w:rPr>
                      <w:rFonts w:cs="Arial"/>
                      <w:sz w:val="12"/>
                      <w:szCs w:val="12"/>
                    </w:rPr>
                  </w:pPr>
                  <w:r w:rsidRPr="000F52E1">
                    <w:rPr>
                      <w:rFonts w:cs="Arial"/>
                      <w:sz w:val="12"/>
                      <w:szCs w:val="12"/>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157158" w14:textId="77777777" w:rsidR="0060199E" w:rsidRPr="000F52E1" w:rsidRDefault="0060199E" w:rsidP="0060199E">
                  <w:pPr>
                    <w:pStyle w:val="BodyText"/>
                    <w:spacing w:after="0"/>
                    <w:jc w:val="center"/>
                    <w:rPr>
                      <w:rFonts w:cs="Arial"/>
                      <w:sz w:val="12"/>
                      <w:szCs w:val="12"/>
                    </w:rPr>
                  </w:pPr>
                  <w:r w:rsidRPr="000F52E1">
                    <w:rPr>
                      <w:rFonts w:cs="Arial"/>
                      <w:sz w:val="12"/>
                      <w:szCs w:val="12"/>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AA092C" w14:textId="77777777" w:rsidR="0060199E" w:rsidRPr="000F52E1" w:rsidRDefault="0060199E" w:rsidP="0060199E">
                  <w:pPr>
                    <w:pStyle w:val="BodyText"/>
                    <w:spacing w:after="0"/>
                    <w:jc w:val="center"/>
                    <w:rPr>
                      <w:rFonts w:cs="Arial"/>
                      <w:sz w:val="12"/>
                      <w:szCs w:val="12"/>
                    </w:rPr>
                  </w:pPr>
                  <w:r w:rsidRPr="000F52E1">
                    <w:rPr>
                      <w:rFonts w:cs="Arial"/>
                      <w:sz w:val="12"/>
                      <w:szCs w:val="12"/>
                    </w:rPr>
                    <w:t>3624</w:t>
                  </w:r>
                </w:p>
              </w:tc>
            </w:tr>
            <w:tr w:rsidR="0060199E" w:rsidRPr="000F52E1" w14:paraId="62BD3C86" w14:textId="77777777" w:rsidTr="00F73EE0">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399004D" w14:textId="77777777" w:rsidR="0060199E" w:rsidRPr="000F52E1" w:rsidRDefault="0060199E" w:rsidP="0060199E">
                  <w:pPr>
                    <w:pStyle w:val="BodyText"/>
                    <w:spacing w:after="0"/>
                    <w:jc w:val="center"/>
                    <w:rPr>
                      <w:rFonts w:cs="Arial"/>
                      <w:sz w:val="12"/>
                      <w:szCs w:val="12"/>
                    </w:rPr>
                  </w:pPr>
                  <w:r w:rsidRPr="000F52E1">
                    <w:rPr>
                      <w:rFonts w:cs="Arial"/>
                      <w:sz w:val="12"/>
                      <w:szCs w:val="12"/>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AD60BD" w14:textId="77777777" w:rsidR="0060199E" w:rsidRPr="000F52E1" w:rsidRDefault="0060199E" w:rsidP="0060199E">
                  <w:pPr>
                    <w:pStyle w:val="BodyText"/>
                    <w:spacing w:after="0"/>
                    <w:jc w:val="center"/>
                    <w:rPr>
                      <w:rFonts w:cs="Arial"/>
                      <w:sz w:val="12"/>
                      <w:szCs w:val="12"/>
                      <w:lang w:eastAsia="en-GB"/>
                    </w:rPr>
                  </w:pPr>
                  <w:r w:rsidRPr="000F52E1">
                    <w:rPr>
                      <w:rFonts w:cs="Arial"/>
                      <w:sz w:val="12"/>
                      <w:szCs w:val="12"/>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65198A" w14:textId="77777777" w:rsidR="0060199E" w:rsidRPr="000F52E1" w:rsidRDefault="0060199E" w:rsidP="0060199E">
                  <w:pPr>
                    <w:pStyle w:val="BodyText"/>
                    <w:spacing w:after="0"/>
                    <w:jc w:val="center"/>
                    <w:rPr>
                      <w:rFonts w:cs="Arial"/>
                      <w:sz w:val="12"/>
                      <w:szCs w:val="12"/>
                      <w:lang w:eastAsia="en-US"/>
                    </w:rPr>
                  </w:pPr>
                  <w:r w:rsidRPr="000F52E1">
                    <w:rPr>
                      <w:rFonts w:cs="Arial"/>
                      <w:sz w:val="12"/>
                      <w:szCs w:val="12"/>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185AB" w14:textId="77777777" w:rsidR="0060199E" w:rsidRPr="000F52E1" w:rsidRDefault="0060199E" w:rsidP="0060199E">
                  <w:pPr>
                    <w:pStyle w:val="BodyText"/>
                    <w:spacing w:after="0"/>
                    <w:jc w:val="center"/>
                    <w:rPr>
                      <w:rFonts w:cs="Arial"/>
                      <w:sz w:val="12"/>
                      <w:szCs w:val="12"/>
                    </w:rPr>
                  </w:pPr>
                  <w:r w:rsidRPr="000F52E1">
                    <w:rPr>
                      <w:rFonts w:cs="Arial"/>
                      <w:sz w:val="12"/>
                      <w:szCs w:val="12"/>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C1D65A" w14:textId="77777777" w:rsidR="0060199E" w:rsidRPr="000F52E1" w:rsidRDefault="0060199E" w:rsidP="0060199E">
                  <w:pPr>
                    <w:pStyle w:val="BodyText"/>
                    <w:spacing w:after="0"/>
                    <w:jc w:val="center"/>
                    <w:rPr>
                      <w:rFonts w:cs="Arial"/>
                      <w:sz w:val="12"/>
                      <w:szCs w:val="12"/>
                    </w:rPr>
                  </w:pPr>
                  <w:r w:rsidRPr="000F52E1">
                    <w:rPr>
                      <w:rFonts w:cs="Arial"/>
                      <w:sz w:val="12"/>
                      <w:szCs w:val="12"/>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8FD61" w14:textId="77777777" w:rsidR="0060199E" w:rsidRPr="000F52E1" w:rsidRDefault="0060199E" w:rsidP="0060199E">
                  <w:pPr>
                    <w:pStyle w:val="BodyText"/>
                    <w:spacing w:after="0"/>
                    <w:jc w:val="center"/>
                    <w:rPr>
                      <w:rFonts w:cs="Arial"/>
                      <w:sz w:val="12"/>
                      <w:szCs w:val="12"/>
                    </w:rPr>
                  </w:pPr>
                  <w:r w:rsidRPr="000F52E1">
                    <w:rPr>
                      <w:rFonts w:cs="Arial"/>
                      <w:sz w:val="12"/>
                      <w:szCs w:val="12"/>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2D6567" w14:textId="77777777" w:rsidR="0060199E" w:rsidRPr="000F52E1" w:rsidRDefault="0060199E" w:rsidP="0060199E">
                  <w:pPr>
                    <w:pStyle w:val="BodyText"/>
                    <w:spacing w:after="0"/>
                    <w:jc w:val="center"/>
                    <w:rPr>
                      <w:rFonts w:cs="Arial"/>
                      <w:sz w:val="12"/>
                      <w:szCs w:val="12"/>
                    </w:rPr>
                  </w:pPr>
                  <w:r w:rsidRPr="000F52E1">
                    <w:rPr>
                      <w:rFonts w:cs="Arial"/>
                      <w:sz w:val="12"/>
                      <w:szCs w:val="12"/>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98013A" w14:textId="77777777" w:rsidR="0060199E" w:rsidRPr="000F52E1" w:rsidRDefault="0060199E" w:rsidP="0060199E">
                  <w:pPr>
                    <w:pStyle w:val="BodyText"/>
                    <w:spacing w:after="0"/>
                    <w:jc w:val="center"/>
                    <w:rPr>
                      <w:rFonts w:cs="Arial"/>
                      <w:sz w:val="12"/>
                      <w:szCs w:val="12"/>
                    </w:rPr>
                  </w:pPr>
                  <w:r w:rsidRPr="000F52E1">
                    <w:rPr>
                      <w:rFonts w:cs="Arial"/>
                      <w:sz w:val="12"/>
                      <w:szCs w:val="12"/>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73DB9E" w14:textId="77777777" w:rsidR="0060199E" w:rsidRPr="000F52E1" w:rsidRDefault="0060199E" w:rsidP="0060199E">
                  <w:pPr>
                    <w:pStyle w:val="BodyText"/>
                    <w:spacing w:after="0"/>
                    <w:jc w:val="center"/>
                    <w:rPr>
                      <w:rFonts w:cs="Arial"/>
                      <w:sz w:val="12"/>
                      <w:szCs w:val="12"/>
                    </w:rPr>
                  </w:pPr>
                  <w:r w:rsidRPr="000F52E1">
                    <w:rPr>
                      <w:rFonts w:cs="Arial"/>
                      <w:sz w:val="12"/>
                      <w:szCs w:val="12"/>
                    </w:rPr>
                    <w:t>4008</w:t>
                  </w:r>
                </w:p>
              </w:tc>
            </w:tr>
            <w:tr w:rsidR="0060199E" w:rsidRPr="000F52E1" w14:paraId="6703FAFE" w14:textId="77777777" w:rsidTr="00F73EE0">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0C7D1C0" w14:textId="77777777" w:rsidR="0060199E" w:rsidRPr="000F52E1" w:rsidRDefault="0060199E" w:rsidP="0060199E">
                  <w:pPr>
                    <w:pStyle w:val="BodyText"/>
                    <w:spacing w:after="0"/>
                    <w:jc w:val="center"/>
                    <w:rPr>
                      <w:rFonts w:cs="Arial"/>
                      <w:sz w:val="12"/>
                      <w:szCs w:val="12"/>
                    </w:rPr>
                  </w:pPr>
                  <w:r w:rsidRPr="000F52E1">
                    <w:rPr>
                      <w:rFonts w:cs="Arial"/>
                      <w:sz w:val="12"/>
                      <w:szCs w:val="12"/>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669E5" w14:textId="77777777" w:rsidR="0060199E" w:rsidRPr="000F52E1" w:rsidRDefault="0060199E" w:rsidP="0060199E">
                  <w:pPr>
                    <w:pStyle w:val="BodyText"/>
                    <w:spacing w:after="0"/>
                    <w:jc w:val="center"/>
                    <w:rPr>
                      <w:rFonts w:cs="Arial"/>
                      <w:sz w:val="12"/>
                      <w:szCs w:val="12"/>
                      <w:lang w:eastAsia="en-GB"/>
                    </w:rPr>
                  </w:pPr>
                  <w:r w:rsidRPr="000F52E1">
                    <w:rPr>
                      <w:rFonts w:cs="Arial"/>
                      <w:sz w:val="12"/>
                      <w:szCs w:val="12"/>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96A68" w14:textId="77777777" w:rsidR="0060199E" w:rsidRPr="000F52E1" w:rsidRDefault="0060199E" w:rsidP="0060199E">
                  <w:pPr>
                    <w:pStyle w:val="BodyText"/>
                    <w:spacing w:after="0"/>
                    <w:jc w:val="center"/>
                    <w:rPr>
                      <w:rFonts w:cs="Arial"/>
                      <w:sz w:val="12"/>
                      <w:szCs w:val="12"/>
                      <w:lang w:eastAsia="en-US"/>
                    </w:rPr>
                  </w:pPr>
                  <w:r w:rsidRPr="000F52E1">
                    <w:rPr>
                      <w:rFonts w:cs="Arial"/>
                      <w:sz w:val="12"/>
                      <w:szCs w:val="12"/>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D3E70F" w14:textId="77777777" w:rsidR="0060199E" w:rsidRPr="000F52E1" w:rsidRDefault="0060199E" w:rsidP="0060199E">
                  <w:pPr>
                    <w:pStyle w:val="BodyText"/>
                    <w:spacing w:after="0"/>
                    <w:jc w:val="center"/>
                    <w:rPr>
                      <w:rFonts w:cs="Arial"/>
                      <w:sz w:val="12"/>
                      <w:szCs w:val="12"/>
                    </w:rPr>
                  </w:pPr>
                  <w:r w:rsidRPr="000F52E1">
                    <w:rPr>
                      <w:rFonts w:cs="Arial"/>
                      <w:sz w:val="12"/>
                      <w:szCs w:val="12"/>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53E4AB" w14:textId="77777777" w:rsidR="0060199E" w:rsidRPr="000F52E1" w:rsidRDefault="0060199E" w:rsidP="0060199E">
                  <w:pPr>
                    <w:pStyle w:val="BodyText"/>
                    <w:spacing w:after="0"/>
                    <w:jc w:val="center"/>
                    <w:rPr>
                      <w:rFonts w:cs="Arial"/>
                      <w:sz w:val="12"/>
                      <w:szCs w:val="12"/>
                    </w:rPr>
                  </w:pPr>
                  <w:r w:rsidRPr="000F52E1">
                    <w:rPr>
                      <w:rFonts w:cs="Arial"/>
                      <w:sz w:val="12"/>
                      <w:szCs w:val="12"/>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85321" w14:textId="77777777" w:rsidR="0060199E" w:rsidRPr="000F52E1" w:rsidRDefault="0060199E" w:rsidP="0060199E">
                  <w:pPr>
                    <w:pStyle w:val="BodyText"/>
                    <w:spacing w:after="0"/>
                    <w:jc w:val="center"/>
                    <w:rPr>
                      <w:rFonts w:cs="Arial"/>
                      <w:sz w:val="12"/>
                      <w:szCs w:val="12"/>
                    </w:rPr>
                  </w:pPr>
                  <w:r w:rsidRPr="000F52E1">
                    <w:rPr>
                      <w:rFonts w:cs="Arial"/>
                      <w:sz w:val="12"/>
                      <w:szCs w:val="12"/>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19FF1F" w14:textId="77777777" w:rsidR="0060199E" w:rsidRPr="000F52E1" w:rsidRDefault="0060199E" w:rsidP="0060199E">
                  <w:pPr>
                    <w:pStyle w:val="BodyText"/>
                    <w:spacing w:after="0"/>
                    <w:jc w:val="center"/>
                    <w:rPr>
                      <w:rFonts w:cs="Arial"/>
                      <w:sz w:val="12"/>
                      <w:szCs w:val="12"/>
                    </w:rPr>
                  </w:pPr>
                  <w:r w:rsidRPr="000F52E1">
                    <w:rPr>
                      <w:rFonts w:cs="Arial"/>
                      <w:sz w:val="12"/>
                      <w:szCs w:val="12"/>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5CEB7A" w14:textId="77777777" w:rsidR="0060199E" w:rsidRPr="000F52E1" w:rsidRDefault="0060199E" w:rsidP="0060199E">
                  <w:pPr>
                    <w:pStyle w:val="BodyText"/>
                    <w:spacing w:after="0"/>
                    <w:jc w:val="center"/>
                    <w:rPr>
                      <w:rFonts w:cs="Arial"/>
                      <w:sz w:val="12"/>
                      <w:szCs w:val="12"/>
                    </w:rPr>
                  </w:pPr>
                  <w:r w:rsidRPr="000F52E1">
                    <w:rPr>
                      <w:rFonts w:cs="Arial"/>
                      <w:sz w:val="12"/>
                      <w:szCs w:val="12"/>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C28F65" w14:textId="77777777" w:rsidR="0060199E" w:rsidRPr="000F52E1" w:rsidRDefault="0060199E" w:rsidP="0060199E">
                  <w:pPr>
                    <w:pStyle w:val="BodyText"/>
                    <w:spacing w:after="0"/>
                    <w:jc w:val="center"/>
                    <w:rPr>
                      <w:rFonts w:cs="Arial"/>
                      <w:sz w:val="12"/>
                      <w:szCs w:val="12"/>
                    </w:rPr>
                  </w:pPr>
                  <w:r w:rsidRPr="000F52E1">
                    <w:rPr>
                      <w:rFonts w:cs="Arial"/>
                      <w:sz w:val="12"/>
                      <w:szCs w:val="12"/>
                    </w:rPr>
                    <w:t>4264</w:t>
                  </w:r>
                </w:p>
              </w:tc>
            </w:tr>
            <w:tr w:rsidR="0060199E" w:rsidRPr="000F52E1" w14:paraId="380ED38F" w14:textId="77777777" w:rsidTr="00F73EE0">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EC0D24B" w14:textId="77777777" w:rsidR="0060199E" w:rsidRPr="000F52E1" w:rsidRDefault="0060199E" w:rsidP="0060199E">
                  <w:pPr>
                    <w:pStyle w:val="BodyText"/>
                    <w:spacing w:after="0"/>
                    <w:jc w:val="center"/>
                    <w:rPr>
                      <w:rFonts w:cs="Arial"/>
                      <w:sz w:val="12"/>
                      <w:szCs w:val="12"/>
                    </w:rPr>
                  </w:pPr>
                  <w:r w:rsidRPr="000F52E1">
                    <w:rPr>
                      <w:rFonts w:cs="Arial"/>
                      <w:sz w:val="12"/>
                      <w:szCs w:val="12"/>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504FED" w14:textId="77777777" w:rsidR="0060199E" w:rsidRPr="000F52E1" w:rsidRDefault="0060199E" w:rsidP="0060199E">
                  <w:pPr>
                    <w:pStyle w:val="BodyText"/>
                    <w:spacing w:after="0"/>
                    <w:jc w:val="center"/>
                    <w:rPr>
                      <w:rFonts w:cs="Arial"/>
                      <w:sz w:val="12"/>
                      <w:szCs w:val="12"/>
                      <w:lang w:eastAsia="en-GB"/>
                    </w:rPr>
                  </w:pPr>
                  <w:r w:rsidRPr="000F52E1">
                    <w:rPr>
                      <w:rFonts w:cs="Arial"/>
                      <w:sz w:val="12"/>
                      <w:szCs w:val="12"/>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171848" w14:textId="77777777" w:rsidR="0060199E" w:rsidRPr="000F52E1" w:rsidRDefault="0060199E" w:rsidP="0060199E">
                  <w:pPr>
                    <w:pStyle w:val="BodyText"/>
                    <w:spacing w:after="0"/>
                    <w:jc w:val="center"/>
                    <w:rPr>
                      <w:rFonts w:cs="Arial"/>
                      <w:sz w:val="12"/>
                      <w:szCs w:val="12"/>
                      <w:lang w:eastAsia="en-US"/>
                    </w:rPr>
                  </w:pPr>
                  <w:r w:rsidRPr="000F52E1">
                    <w:rPr>
                      <w:rFonts w:cs="Arial"/>
                      <w:sz w:val="12"/>
                      <w:szCs w:val="12"/>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0B4C30" w14:textId="77777777" w:rsidR="0060199E" w:rsidRPr="000F52E1" w:rsidRDefault="0060199E" w:rsidP="0060199E">
                  <w:pPr>
                    <w:pStyle w:val="BodyText"/>
                    <w:spacing w:after="0"/>
                    <w:jc w:val="center"/>
                    <w:rPr>
                      <w:rFonts w:cs="Arial"/>
                      <w:sz w:val="12"/>
                      <w:szCs w:val="12"/>
                    </w:rPr>
                  </w:pPr>
                  <w:r w:rsidRPr="000F52E1">
                    <w:rPr>
                      <w:rFonts w:cs="Arial"/>
                      <w:sz w:val="12"/>
                      <w:szCs w:val="12"/>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769299" w14:textId="77777777" w:rsidR="0060199E" w:rsidRPr="000F52E1" w:rsidRDefault="0060199E" w:rsidP="0060199E">
                  <w:pPr>
                    <w:pStyle w:val="BodyText"/>
                    <w:spacing w:after="0"/>
                    <w:jc w:val="center"/>
                    <w:rPr>
                      <w:rFonts w:cs="Arial"/>
                      <w:sz w:val="12"/>
                      <w:szCs w:val="12"/>
                    </w:rPr>
                  </w:pPr>
                  <w:r w:rsidRPr="000F52E1">
                    <w:rPr>
                      <w:rFonts w:cs="Arial"/>
                      <w:sz w:val="12"/>
                      <w:szCs w:val="12"/>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E2C428" w14:textId="77777777" w:rsidR="0060199E" w:rsidRPr="000F52E1" w:rsidRDefault="0060199E" w:rsidP="0060199E">
                  <w:pPr>
                    <w:pStyle w:val="BodyText"/>
                    <w:spacing w:after="0"/>
                    <w:jc w:val="center"/>
                    <w:rPr>
                      <w:rFonts w:cs="Arial"/>
                      <w:sz w:val="12"/>
                      <w:szCs w:val="12"/>
                    </w:rPr>
                  </w:pPr>
                  <w:r w:rsidRPr="000F52E1">
                    <w:rPr>
                      <w:rFonts w:cs="Arial"/>
                      <w:sz w:val="12"/>
                      <w:szCs w:val="12"/>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C24CB" w14:textId="77777777" w:rsidR="0060199E" w:rsidRPr="000F52E1" w:rsidRDefault="0060199E" w:rsidP="0060199E">
                  <w:pPr>
                    <w:pStyle w:val="BodyText"/>
                    <w:spacing w:after="0"/>
                    <w:jc w:val="center"/>
                    <w:rPr>
                      <w:rFonts w:cs="Arial"/>
                      <w:sz w:val="12"/>
                      <w:szCs w:val="12"/>
                    </w:rPr>
                  </w:pPr>
                  <w:r w:rsidRPr="000F52E1">
                    <w:rPr>
                      <w:rFonts w:cs="Arial"/>
                      <w:sz w:val="12"/>
                      <w:szCs w:val="12"/>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6C8006" w14:textId="77777777" w:rsidR="0060199E" w:rsidRPr="000F52E1" w:rsidRDefault="0060199E" w:rsidP="0060199E">
                  <w:pPr>
                    <w:pStyle w:val="BodyText"/>
                    <w:spacing w:after="0"/>
                    <w:jc w:val="center"/>
                    <w:rPr>
                      <w:rFonts w:cs="Arial"/>
                      <w:sz w:val="12"/>
                      <w:szCs w:val="12"/>
                    </w:rPr>
                  </w:pPr>
                  <w:r w:rsidRPr="000F52E1">
                    <w:rPr>
                      <w:rFonts w:cs="Arial"/>
                      <w:sz w:val="12"/>
                      <w:szCs w:val="12"/>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783ED1" w14:textId="77777777" w:rsidR="0060199E" w:rsidRPr="000F52E1" w:rsidRDefault="0060199E" w:rsidP="0060199E">
                  <w:pPr>
                    <w:pStyle w:val="BodyText"/>
                    <w:spacing w:after="0"/>
                    <w:jc w:val="center"/>
                    <w:rPr>
                      <w:rFonts w:cs="Arial"/>
                      <w:sz w:val="12"/>
                      <w:szCs w:val="12"/>
                    </w:rPr>
                  </w:pPr>
                  <w:r w:rsidRPr="000F52E1">
                    <w:rPr>
                      <w:rFonts w:cs="Arial"/>
                      <w:sz w:val="12"/>
                      <w:szCs w:val="12"/>
                    </w:rPr>
                    <w:t>4584</w:t>
                  </w:r>
                </w:p>
              </w:tc>
            </w:tr>
            <w:tr w:rsidR="0060199E" w:rsidRPr="000F52E1" w14:paraId="24991AC2" w14:textId="77777777" w:rsidTr="00F73EE0">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BD6E3B3" w14:textId="77777777" w:rsidR="0060199E" w:rsidRPr="000F52E1" w:rsidRDefault="0060199E" w:rsidP="0060199E">
                  <w:pPr>
                    <w:pStyle w:val="BodyText"/>
                    <w:spacing w:after="0"/>
                    <w:jc w:val="center"/>
                    <w:rPr>
                      <w:rFonts w:cs="Arial"/>
                      <w:sz w:val="12"/>
                      <w:szCs w:val="12"/>
                    </w:rPr>
                  </w:pPr>
                  <w:r w:rsidRPr="000F52E1">
                    <w:rPr>
                      <w:rFonts w:cs="Arial"/>
                      <w:sz w:val="12"/>
                      <w:szCs w:val="12"/>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EA2031" w14:textId="77777777" w:rsidR="0060199E" w:rsidRPr="000F52E1" w:rsidRDefault="0060199E" w:rsidP="0060199E">
                  <w:pPr>
                    <w:pStyle w:val="BodyText"/>
                    <w:spacing w:after="0"/>
                    <w:jc w:val="center"/>
                    <w:rPr>
                      <w:rFonts w:cs="Arial"/>
                      <w:sz w:val="12"/>
                      <w:szCs w:val="12"/>
                      <w:lang w:eastAsia="en-GB"/>
                    </w:rPr>
                  </w:pPr>
                  <w:r w:rsidRPr="000F52E1">
                    <w:rPr>
                      <w:rFonts w:cs="Arial"/>
                      <w:sz w:val="12"/>
                      <w:szCs w:val="12"/>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E1F3A8" w14:textId="77777777" w:rsidR="0060199E" w:rsidRPr="000F52E1" w:rsidRDefault="0060199E" w:rsidP="0060199E">
                  <w:pPr>
                    <w:pStyle w:val="BodyText"/>
                    <w:spacing w:after="0"/>
                    <w:jc w:val="center"/>
                    <w:rPr>
                      <w:rFonts w:cs="Arial"/>
                      <w:sz w:val="12"/>
                      <w:szCs w:val="12"/>
                      <w:lang w:eastAsia="en-US"/>
                    </w:rPr>
                  </w:pPr>
                  <w:r w:rsidRPr="000F52E1">
                    <w:rPr>
                      <w:rFonts w:cs="Arial"/>
                      <w:sz w:val="12"/>
                      <w:szCs w:val="12"/>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4D579C" w14:textId="77777777" w:rsidR="0060199E" w:rsidRPr="000F52E1" w:rsidRDefault="0060199E" w:rsidP="0060199E">
                  <w:pPr>
                    <w:pStyle w:val="BodyText"/>
                    <w:spacing w:after="0"/>
                    <w:jc w:val="center"/>
                    <w:rPr>
                      <w:rFonts w:cs="Arial"/>
                      <w:sz w:val="12"/>
                      <w:szCs w:val="12"/>
                    </w:rPr>
                  </w:pPr>
                  <w:r w:rsidRPr="000F52E1">
                    <w:rPr>
                      <w:rFonts w:cs="Arial"/>
                      <w:sz w:val="12"/>
                      <w:szCs w:val="12"/>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6E4DF" w14:textId="77777777" w:rsidR="0060199E" w:rsidRPr="000F52E1" w:rsidRDefault="0060199E" w:rsidP="0060199E">
                  <w:pPr>
                    <w:pStyle w:val="BodyText"/>
                    <w:spacing w:after="0"/>
                    <w:jc w:val="center"/>
                    <w:rPr>
                      <w:rFonts w:cs="Arial"/>
                      <w:sz w:val="12"/>
                      <w:szCs w:val="12"/>
                    </w:rPr>
                  </w:pPr>
                  <w:r w:rsidRPr="000F52E1">
                    <w:rPr>
                      <w:rFonts w:cs="Arial"/>
                      <w:sz w:val="12"/>
                      <w:szCs w:val="12"/>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2719BF" w14:textId="77777777" w:rsidR="0060199E" w:rsidRPr="000F52E1" w:rsidRDefault="0060199E" w:rsidP="0060199E">
                  <w:pPr>
                    <w:pStyle w:val="BodyText"/>
                    <w:spacing w:after="0"/>
                    <w:jc w:val="center"/>
                    <w:rPr>
                      <w:rFonts w:cs="Arial"/>
                      <w:sz w:val="12"/>
                      <w:szCs w:val="12"/>
                    </w:rPr>
                  </w:pPr>
                  <w:r w:rsidRPr="000F52E1">
                    <w:rPr>
                      <w:rFonts w:cs="Arial"/>
                      <w:sz w:val="12"/>
                      <w:szCs w:val="12"/>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13B350" w14:textId="77777777" w:rsidR="0060199E" w:rsidRPr="000F52E1" w:rsidRDefault="0060199E" w:rsidP="0060199E">
                  <w:pPr>
                    <w:pStyle w:val="BodyText"/>
                    <w:spacing w:after="0"/>
                    <w:jc w:val="center"/>
                    <w:rPr>
                      <w:rFonts w:cs="Arial"/>
                      <w:sz w:val="12"/>
                      <w:szCs w:val="12"/>
                    </w:rPr>
                  </w:pPr>
                  <w:r w:rsidRPr="000F52E1">
                    <w:rPr>
                      <w:rFonts w:cs="Arial"/>
                      <w:sz w:val="12"/>
                      <w:szCs w:val="12"/>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D2F8E1" w14:textId="77777777" w:rsidR="0060199E" w:rsidRPr="000F52E1" w:rsidRDefault="0060199E" w:rsidP="0060199E">
                  <w:pPr>
                    <w:pStyle w:val="BodyText"/>
                    <w:spacing w:after="0"/>
                    <w:jc w:val="center"/>
                    <w:rPr>
                      <w:rFonts w:cs="Arial"/>
                      <w:sz w:val="12"/>
                      <w:szCs w:val="12"/>
                    </w:rPr>
                  </w:pPr>
                  <w:r w:rsidRPr="000F52E1">
                    <w:rPr>
                      <w:rFonts w:cs="Arial"/>
                      <w:sz w:val="12"/>
                      <w:szCs w:val="12"/>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A28A1C" w14:textId="77777777" w:rsidR="0060199E" w:rsidRPr="000F52E1" w:rsidRDefault="0060199E" w:rsidP="0060199E">
                  <w:pPr>
                    <w:pStyle w:val="BodyText"/>
                    <w:spacing w:after="0"/>
                    <w:jc w:val="center"/>
                    <w:rPr>
                      <w:rFonts w:cs="Arial"/>
                      <w:sz w:val="12"/>
                      <w:szCs w:val="12"/>
                    </w:rPr>
                  </w:pPr>
                  <w:r w:rsidRPr="000F52E1">
                    <w:rPr>
                      <w:rFonts w:cs="Arial"/>
                      <w:sz w:val="12"/>
                      <w:szCs w:val="12"/>
                    </w:rPr>
                    <w:t>4968</w:t>
                  </w:r>
                </w:p>
              </w:tc>
            </w:tr>
          </w:tbl>
          <w:p w14:paraId="560704F8" w14:textId="77777777" w:rsidR="0060199E" w:rsidRDefault="0060199E">
            <w:pPr>
              <w:jc w:val="center"/>
              <w:rPr>
                <w:rFonts w:eastAsia="Times New Roman"/>
              </w:rPr>
            </w:pPr>
          </w:p>
          <w:p w14:paraId="2140AB54" w14:textId="77777777" w:rsidR="0060199E" w:rsidRDefault="0060199E">
            <w:pPr>
              <w:jc w:val="center"/>
              <w:rPr>
                <w:rFonts w:eastAsia="Times New Roman"/>
              </w:rPr>
            </w:pPr>
          </w:p>
        </w:tc>
      </w:tr>
    </w:tbl>
    <w:p w14:paraId="6B25D880" w14:textId="77777777" w:rsidR="0060199E" w:rsidRPr="0060199E" w:rsidRDefault="0060199E" w:rsidP="0060199E">
      <w:pPr>
        <w:spacing w:before="120"/>
        <w:jc w:val="both"/>
      </w:pPr>
    </w:p>
    <w:p w14:paraId="707773E3" w14:textId="4BD5C801" w:rsidR="0060199E" w:rsidRDefault="00B0710F" w:rsidP="00B0710F">
      <w:pPr>
        <w:pStyle w:val="Observation"/>
        <w:ind w:left="1701" w:hanging="1701"/>
      </w:pPr>
      <w:bookmarkStart w:id="23" w:name="_Toc178885197"/>
      <w:r>
        <w:t xml:space="preserve">As mentioned earlier, </w:t>
      </w:r>
      <w:r w:rsidRPr="00B225CA">
        <w:t xml:space="preserve">the anchor carrier must host </w:t>
      </w:r>
      <w:r>
        <w:t xml:space="preserve">several PHY-channels and signals, which leaves almost no room left for control information and user data. On top of that, in NB-IoT, one TB </w:t>
      </w:r>
      <w:r w:rsidRPr="00B0710F">
        <w:t>can be mapped to one or more than one NPDSCH subframes (i.e., 1, 2, 3, 4, 5, 6, 8, 10)</w:t>
      </w:r>
      <w:r>
        <w:t>, which emphasizes the need of assigning more than one radio frame for DL (i.e.,</w:t>
      </w:r>
      <w:r w:rsidRPr="00AF3EED">
        <w:rPr>
          <w:color w:val="4472C4" w:themeColor="accent1"/>
        </w:rPr>
        <w:t xml:space="preserve"> </w:t>
      </w:r>
      <w:r w:rsidRPr="00D942C4">
        <w:rPr>
          <w:color w:val="4472C4" w:themeColor="accent1"/>
        </w:rPr>
        <w:t>X</w:t>
      </w:r>
      <w:r>
        <w:t xml:space="preserve"> &gt; 1, in </w:t>
      </w:r>
      <w:r w:rsidRPr="00B0710F">
        <w:rPr>
          <w:color w:val="4472C4" w:themeColor="accent1"/>
        </w:rPr>
        <w:t>X</w:t>
      </w:r>
      <w:r>
        <w:t xml:space="preserve"> out </w:t>
      </w:r>
      <w:r w:rsidRPr="00B0710F">
        <w:rPr>
          <w:color w:val="4472C4" w:themeColor="accent1"/>
        </w:rPr>
        <w:t>N</w:t>
      </w:r>
      <w:r>
        <w:t xml:space="preserve"> radio frames) in TDD mode for NB-IoT in NTN.</w:t>
      </w:r>
      <w:bookmarkEnd w:id="23"/>
    </w:p>
    <w:p w14:paraId="49339DFF" w14:textId="602C95F8" w:rsidR="00AA61A8" w:rsidRDefault="00AA61A8" w:rsidP="00611EAF">
      <w:pPr>
        <w:pStyle w:val="Heading2"/>
      </w:pPr>
      <w:r>
        <w:lastRenderedPageBreak/>
        <w:t>2.</w:t>
      </w:r>
      <w:r w:rsidR="00361C34">
        <w:t>3</w:t>
      </w:r>
      <w:r>
        <w:tab/>
        <w:t>Overall view on the DL p</w:t>
      </w:r>
      <w:r w:rsidRPr="00AA61A8">
        <w:t xml:space="preserve">eriodic </w:t>
      </w:r>
      <w:r>
        <w:t>p</w:t>
      </w:r>
      <w:r w:rsidRPr="00AA61A8">
        <w:t>attern</w:t>
      </w:r>
      <w:r>
        <w:t xml:space="preserve"> for TDD mode in NB-IoT for NTN</w:t>
      </w:r>
    </w:p>
    <w:p w14:paraId="5D6DC508" w14:textId="6A1E15D5" w:rsidR="00AA61A8" w:rsidRDefault="00072A79" w:rsidP="00AA2A99">
      <w:pPr>
        <w:spacing w:before="120"/>
        <w:jc w:val="both"/>
      </w:pPr>
      <w:r>
        <w:t xml:space="preserve">Based on the analysis performed in the subsections above, the anchor carrier must reserve DL subframes to accommodate at least NPBCH, NPSS, NSSS, SIB1-NB, SIB2-NB, and </w:t>
      </w:r>
      <w:r w:rsidR="0001192F">
        <w:t>SIB</w:t>
      </w:r>
      <w:r w:rsidR="00F32AB7">
        <w:t>3</w:t>
      </w:r>
      <w:r w:rsidR="0001192F">
        <w:t>1-NB, leaving the rest of the subframes usable for control information and data traffic, where the latter can span from one up to 10 NPDSCH subframes. Thus, as a minimum assigning 2 DL radio frames out of N radio frames is foreseen to be needed, and aiming at minimizing the specification impact</w:t>
      </w:r>
      <w:r w:rsidR="00F32AB7">
        <w:t>,</w:t>
      </w:r>
      <w:r w:rsidR="0001192F">
        <w:t xml:space="preserve"> the selection of N can be either equal to </w:t>
      </w:r>
      <w:r w:rsidR="0001192F" w:rsidRPr="0001192F">
        <w:t>the transmission duration of one self-decodable CSB (i.e., 8 radio frames) or a multiple of such a duration</w:t>
      </w:r>
      <w:r w:rsidR="0001192F">
        <w:t>. Figure 3</w:t>
      </w:r>
      <w:r w:rsidR="00F32AB7">
        <w:t xml:space="preserve"> illustrates the presence of the </w:t>
      </w:r>
      <w:bookmarkStart w:id="24" w:name="_Hlk178716146"/>
      <w:r w:rsidR="00F32AB7">
        <w:t>PHY-channels and signals that as a minimum are envisioned to be transmitted in TDD operation for NB-IoT NTN</w:t>
      </w:r>
      <w:bookmarkEnd w:id="24"/>
      <w:r w:rsidR="00F32AB7">
        <w:t>, as well as the remaining subframes in principle usable for NPDCCH and NPDSCH.</w:t>
      </w:r>
    </w:p>
    <w:p w14:paraId="000530D6" w14:textId="77777777" w:rsidR="00072A79" w:rsidRDefault="00072A79" w:rsidP="00072A79">
      <w:pPr>
        <w:pStyle w:val="ListParagraph"/>
        <w:rPr>
          <w:lang w:val="en-US"/>
        </w:rPr>
      </w:pPr>
    </w:p>
    <w:p w14:paraId="622F2CE6" w14:textId="2A947A55" w:rsidR="00072A79" w:rsidRDefault="00072A79" w:rsidP="00072A79">
      <w:pPr>
        <w:pStyle w:val="ListParagraph"/>
        <w:rPr>
          <w:lang w:val="en-US"/>
        </w:rPr>
      </w:pPr>
      <w:r>
        <w:rPr>
          <w:noProof/>
          <w:lang w:val="en-US"/>
        </w:rPr>
        <w:drawing>
          <wp:inline distT="0" distB="0" distL="0" distR="0" wp14:anchorId="0DAEA539" wp14:editId="6FD19F70">
            <wp:extent cx="6120765" cy="1031875"/>
            <wp:effectExtent l="0" t="0" r="0" b="0"/>
            <wp:docPr id="115088373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6120765" cy="1031875"/>
                    </a:xfrm>
                    <a:prstGeom prst="rect">
                      <a:avLst/>
                    </a:prstGeom>
                    <a:noFill/>
                    <a:ln>
                      <a:noFill/>
                    </a:ln>
                  </pic:spPr>
                </pic:pic>
              </a:graphicData>
            </a:graphic>
          </wp:inline>
        </w:drawing>
      </w:r>
    </w:p>
    <w:p w14:paraId="0144C89E" w14:textId="29823F89" w:rsidR="00F32AB7" w:rsidRDefault="00F32AB7" w:rsidP="00F32AB7">
      <w:pPr>
        <w:spacing w:before="120"/>
        <w:jc w:val="center"/>
        <w:rPr>
          <w:b/>
          <w:bCs/>
          <w:sz w:val="16"/>
          <w:szCs w:val="16"/>
        </w:rPr>
      </w:pPr>
      <w:r w:rsidRPr="00204E9D">
        <w:rPr>
          <w:b/>
          <w:bCs/>
          <w:sz w:val="16"/>
          <w:szCs w:val="16"/>
        </w:rPr>
        <w:t xml:space="preserve">Figure </w:t>
      </w:r>
      <w:r w:rsidR="002C0EE6">
        <w:rPr>
          <w:b/>
          <w:bCs/>
          <w:sz w:val="16"/>
          <w:szCs w:val="16"/>
        </w:rPr>
        <w:t>3</w:t>
      </w:r>
      <w:r w:rsidRPr="00204E9D">
        <w:rPr>
          <w:b/>
          <w:bCs/>
          <w:sz w:val="16"/>
          <w:szCs w:val="16"/>
        </w:rPr>
        <w:t>:</w:t>
      </w:r>
      <w:r>
        <w:rPr>
          <w:b/>
          <w:bCs/>
          <w:sz w:val="16"/>
          <w:szCs w:val="16"/>
        </w:rPr>
        <w:t xml:space="preserve"> </w:t>
      </w:r>
      <w:r w:rsidR="00A874DF" w:rsidRPr="00A874DF">
        <w:rPr>
          <w:b/>
          <w:bCs/>
          <w:sz w:val="16"/>
          <w:szCs w:val="16"/>
        </w:rPr>
        <w:t>P</w:t>
      </w:r>
      <w:r w:rsidR="00A874DF">
        <w:rPr>
          <w:b/>
          <w:bCs/>
          <w:sz w:val="16"/>
          <w:szCs w:val="16"/>
        </w:rPr>
        <w:t>resence of P</w:t>
      </w:r>
      <w:r w:rsidR="00A874DF" w:rsidRPr="00A874DF">
        <w:rPr>
          <w:b/>
          <w:bCs/>
          <w:sz w:val="16"/>
          <w:szCs w:val="16"/>
        </w:rPr>
        <w:t xml:space="preserve">HY-channels and signals that are envisioned </w:t>
      </w:r>
      <w:r w:rsidR="00A874DF">
        <w:rPr>
          <w:b/>
          <w:bCs/>
          <w:sz w:val="16"/>
          <w:szCs w:val="16"/>
        </w:rPr>
        <w:t>that need to</w:t>
      </w:r>
      <w:r w:rsidR="00A874DF" w:rsidRPr="00A874DF">
        <w:rPr>
          <w:b/>
          <w:bCs/>
          <w:sz w:val="16"/>
          <w:szCs w:val="16"/>
        </w:rPr>
        <w:t xml:space="preserve"> be transmitted in TDD operation for NB-IoT NTN</w:t>
      </w:r>
      <w:r w:rsidR="00A874DF">
        <w:rPr>
          <w:b/>
          <w:bCs/>
          <w:sz w:val="16"/>
          <w:szCs w:val="16"/>
        </w:rPr>
        <w:t>, which are distributed using X = 2 DL radio frames within a period of N =8 radio frames.</w:t>
      </w:r>
    </w:p>
    <w:p w14:paraId="29746420" w14:textId="77777777" w:rsidR="00F32AB7" w:rsidRPr="00204E9D" w:rsidRDefault="00F32AB7" w:rsidP="00F32AB7">
      <w:pPr>
        <w:spacing w:before="120"/>
        <w:jc w:val="center"/>
        <w:rPr>
          <w:b/>
          <w:bCs/>
          <w:sz w:val="16"/>
          <w:szCs w:val="16"/>
        </w:rPr>
      </w:pPr>
    </w:p>
    <w:p w14:paraId="502E8357" w14:textId="77777777" w:rsidR="00A874DF" w:rsidRDefault="00A874DF" w:rsidP="00A874DF">
      <w:pPr>
        <w:pStyle w:val="Observation"/>
        <w:ind w:left="1701" w:hanging="1701"/>
      </w:pPr>
      <w:bookmarkStart w:id="25" w:name="_Toc178885198"/>
      <w:r w:rsidRPr="00A874DF">
        <w:t xml:space="preserve">Based on the analysis performed </w:t>
      </w:r>
      <w:r>
        <w:t>on DL aspects</w:t>
      </w:r>
      <w:r w:rsidRPr="00A874DF">
        <w:t>, the anchor carrier must reserve DL subframes to accommodate at least NPBCH, NPSS, NSSS, SIB1-NB, SIB2-NB, and SIB31-NB, leaving the rest of the subframes usable for control information and data traffic, where the latter can span from one up to 10 NPDSCH subframes.</w:t>
      </w:r>
      <w:bookmarkEnd w:id="25"/>
      <w:r w:rsidRPr="00A874DF">
        <w:t xml:space="preserve"> </w:t>
      </w:r>
    </w:p>
    <w:p w14:paraId="4E53CA5D" w14:textId="1604433B" w:rsidR="0001192F" w:rsidRDefault="00A874DF" w:rsidP="00A874DF">
      <w:pPr>
        <w:pStyle w:val="Observation"/>
        <w:ind w:left="1701" w:hanging="1701"/>
      </w:pPr>
      <w:bookmarkStart w:id="26" w:name="_Toc178885199"/>
      <w:r>
        <w:t>In relation the previous observation</w:t>
      </w:r>
      <w:r w:rsidRPr="00A874DF">
        <w:t>, as a minimum assigning 2 DL radio frames out of N radio frames is foreseen to be needed, and aiming at minimizing the specification impact, the selection of N can be either equal to the transmission duration of one self-decodable CSB (i.e., 8 radio frames) or a multiple of such a duration</w:t>
      </w:r>
      <w:r>
        <w:t>.</w:t>
      </w:r>
      <w:bookmarkEnd w:id="26"/>
    </w:p>
    <w:p w14:paraId="699F32D6" w14:textId="64C70745" w:rsidR="00A874DF" w:rsidRDefault="00A874DF" w:rsidP="0001192F">
      <w:pPr>
        <w:pStyle w:val="Proposal"/>
      </w:pPr>
      <w:bookmarkStart w:id="27" w:name="_Toc178884687"/>
      <w:r w:rsidRPr="00A874DF">
        <w:t>For the support of “TDD mode NB-IoT NTN</w:t>
      </w:r>
      <w:r>
        <w:t xml:space="preserve">” on </w:t>
      </w:r>
      <w:r w:rsidRPr="00A874DF">
        <w:t>the anchor carrier</w:t>
      </w:r>
      <w:r w:rsidR="00117019">
        <w:t xml:space="preserve"> in DL</w:t>
      </w:r>
      <w:r>
        <w:t>:</w:t>
      </w:r>
      <w:bookmarkEnd w:id="27"/>
    </w:p>
    <w:p w14:paraId="5B49C1EC" w14:textId="192F81CB" w:rsidR="0001192F" w:rsidRDefault="00A874DF" w:rsidP="00A874DF">
      <w:pPr>
        <w:pStyle w:val="Proposal"/>
        <w:numPr>
          <w:ilvl w:val="0"/>
          <w:numId w:val="44"/>
        </w:numPr>
      </w:pPr>
      <w:bookmarkStart w:id="28" w:name="_Hlk178721290"/>
      <w:bookmarkStart w:id="29" w:name="_Toc178884688"/>
      <w:r>
        <w:t>At least</w:t>
      </w:r>
      <w:r w:rsidRPr="00A874DF">
        <w:t xml:space="preserve"> </w:t>
      </w:r>
      <w:r>
        <w:t xml:space="preserve">2 </w:t>
      </w:r>
      <w:r w:rsidR="000A2D45">
        <w:t xml:space="preserve">consecutive DL </w:t>
      </w:r>
      <w:r>
        <w:t xml:space="preserve">radio frames within </w:t>
      </w:r>
      <w:r w:rsidR="003922BE">
        <w:t>a</w:t>
      </w:r>
      <w:r w:rsidR="000A2D45">
        <w:t xml:space="preserve"> period </w:t>
      </w:r>
      <w:r w:rsidR="003922BE">
        <w:t>composed by</w:t>
      </w:r>
      <w:r>
        <w:t xml:space="preserve"> N radio </w:t>
      </w:r>
      <w:r w:rsidR="000A2D45">
        <w:t xml:space="preserve">frames are used </w:t>
      </w:r>
      <w:bookmarkEnd w:id="28"/>
      <w:r w:rsidR="000A2D45">
        <w:t xml:space="preserve">to carry </w:t>
      </w:r>
      <w:r w:rsidRPr="00A874DF">
        <w:t>at least NPBCH, NPSS, NSSS, SIB1-NB, SIB2-NB, and SIB31-NB, leaving the rest of the subframes usable for</w:t>
      </w:r>
      <w:r>
        <w:t xml:space="preserve"> NPDCCH and NPDSCH</w:t>
      </w:r>
      <w:r w:rsidR="000A2D45">
        <w:t>.</w:t>
      </w:r>
      <w:bookmarkEnd w:id="29"/>
    </w:p>
    <w:p w14:paraId="668203BF" w14:textId="2DD7E070" w:rsidR="000A2D45" w:rsidRPr="00CC1AE8" w:rsidRDefault="003922BE" w:rsidP="00A874DF">
      <w:pPr>
        <w:pStyle w:val="Proposal"/>
        <w:numPr>
          <w:ilvl w:val="0"/>
          <w:numId w:val="44"/>
        </w:numPr>
      </w:pPr>
      <w:bookmarkStart w:id="30" w:name="_Toc178884689"/>
      <w:r>
        <w:t xml:space="preserve">Aiming at minimizing the spec impact, MIB-NB </w:t>
      </w:r>
      <w:r w:rsidR="00D6539E">
        <w:t>is</w:t>
      </w:r>
      <w:r w:rsidR="008C3687">
        <w:t xml:space="preserve"> </w:t>
      </w:r>
      <w:r>
        <w:t xml:space="preserve">used as design reference where </w:t>
      </w:r>
      <w:r w:rsidRPr="003922BE">
        <w:t xml:space="preserve">N can be either equal to the transmission duration of one self-decodable CSB (i.e., 8 radio frames) or a multiple of such </w:t>
      </w:r>
      <w:r w:rsidR="000E1523">
        <w:t>transmission</w:t>
      </w:r>
      <w:r w:rsidRPr="003922BE">
        <w:t xml:space="preserve"> duration</w:t>
      </w:r>
      <w:r>
        <w:t>.</w:t>
      </w:r>
      <w:bookmarkEnd w:id="30"/>
    </w:p>
    <w:p w14:paraId="18A86632" w14:textId="236BA99C" w:rsidR="00953337" w:rsidRDefault="00953337">
      <w:pPr>
        <w:pStyle w:val="Heading1"/>
      </w:pPr>
      <w:r>
        <w:t>3</w:t>
      </w:r>
      <w:r>
        <w:tab/>
      </w:r>
      <w:r w:rsidR="00AA2A99">
        <w:t>Uplink aspects on TDD mode for NB-IoT NTN</w:t>
      </w:r>
    </w:p>
    <w:p w14:paraId="75BA8B2B" w14:textId="1DB5B7CD" w:rsidR="000A49BE" w:rsidRDefault="000A49BE" w:rsidP="00953337">
      <w:r>
        <w:t>In terms of uplink (UL), it is mainly NPRACH and NPUSCH what need to be considered for supporting TDD mode for NB-IoT in NTN.</w:t>
      </w:r>
      <w:r w:rsidR="009F4852">
        <w:t xml:space="preserve"> In the following subsection we provide an overview for each of them, and what in our view should be considered design-wise under a TDD operation.</w:t>
      </w:r>
    </w:p>
    <w:p w14:paraId="751036DD" w14:textId="12930BB6" w:rsidR="009F4852" w:rsidRDefault="009F4852" w:rsidP="009F4852">
      <w:pPr>
        <w:pStyle w:val="Heading2"/>
      </w:pPr>
      <w:r>
        <w:t>3.1</w:t>
      </w:r>
      <w:r>
        <w:tab/>
        <w:t>NPRACH</w:t>
      </w:r>
    </w:p>
    <w:p w14:paraId="1A79AB17" w14:textId="0BC81B3B" w:rsidR="00530FD1" w:rsidRDefault="00A31867" w:rsidP="009F4852">
      <w:r w:rsidRPr="00A31867">
        <w:t xml:space="preserve">In NB-IoT, NPRACH preambles use a single-tone transmission with 3.75 kHz SCS and frequency hopping. NB-IoT supports two NPRACH formats (Format 0 using a CP of 66.7 us, and Format 1 using a CP of 266.67 us), and the basic </w:t>
      </w:r>
      <w:r w:rsidRPr="00A31867">
        <w:lastRenderedPageBreak/>
        <w:t>NPRACH repetition unit consist of four symbol groups</w:t>
      </w:r>
      <w:r>
        <w:t>.</w:t>
      </w:r>
      <w:r w:rsidR="00530FD1">
        <w:t xml:space="preserve"> T</w:t>
      </w:r>
      <w:r w:rsidR="00530FD1" w:rsidRPr="00530FD1">
        <w:t xml:space="preserve">he transmission of a single NPRACH as designed in Rel-13 for NB-IoT FDD takes 5.6 </w:t>
      </w:r>
      <w:proofErr w:type="spellStart"/>
      <w:r w:rsidR="00530FD1" w:rsidRPr="00530FD1">
        <w:t>ms</w:t>
      </w:r>
      <w:proofErr w:type="spellEnd"/>
      <w:r w:rsidR="00530FD1" w:rsidRPr="00530FD1">
        <w:t xml:space="preserve"> (with 66.7 us CP) or 6.4 </w:t>
      </w:r>
      <w:proofErr w:type="spellStart"/>
      <w:r w:rsidR="00530FD1" w:rsidRPr="00530FD1">
        <w:t>ms</w:t>
      </w:r>
      <w:proofErr w:type="spellEnd"/>
      <w:r w:rsidR="00530FD1" w:rsidRPr="00530FD1">
        <w:t xml:space="preserve"> (with 266.7 us CP).</w:t>
      </w:r>
    </w:p>
    <w:p w14:paraId="569FAE0D" w14:textId="10671B7F" w:rsidR="00530FD1" w:rsidRDefault="00530FD1" w:rsidP="009F4852">
      <w:pPr>
        <w:pStyle w:val="Observation"/>
        <w:ind w:left="1701" w:hanging="1701"/>
      </w:pPr>
      <w:bookmarkStart w:id="31" w:name="_Toc178367204"/>
      <w:bookmarkStart w:id="32" w:name="_Toc178885200"/>
      <w:r w:rsidRPr="00D70F7B">
        <w:t>NPRACH preambles use a single-tone transmission with 3.75 kHz SCS and frequency hopping. Format 0 us</w:t>
      </w:r>
      <w:r>
        <w:t>es</w:t>
      </w:r>
      <w:r w:rsidRPr="00D70F7B">
        <w:t xml:space="preserve"> a CP of 66.7 us, and Format 1 us</w:t>
      </w:r>
      <w:r>
        <w:t>es</w:t>
      </w:r>
      <w:r w:rsidRPr="00D70F7B">
        <w:t xml:space="preserve"> a CP of 266.67 us), and the basic NPRACH repetition unit consist of four symbol groups</w:t>
      </w:r>
      <w:r>
        <w:t>.</w:t>
      </w:r>
      <w:bookmarkEnd w:id="31"/>
      <w:bookmarkEnd w:id="32"/>
    </w:p>
    <w:p w14:paraId="53139AE4" w14:textId="3422DF89" w:rsidR="00530FD1" w:rsidRDefault="00530FD1" w:rsidP="009F4852">
      <w:pPr>
        <w:pStyle w:val="Observation"/>
        <w:ind w:left="1701" w:hanging="1701"/>
      </w:pPr>
      <w:bookmarkStart w:id="33" w:name="_Toc178885201"/>
      <w:r>
        <w:t xml:space="preserve">In relation with the previous observation, the </w:t>
      </w:r>
      <w:r w:rsidRPr="00530FD1">
        <w:t xml:space="preserve">transmission of a single NPRACH </w:t>
      </w:r>
      <w:r w:rsidR="00FE4BA5">
        <w:t xml:space="preserve">repetition unit </w:t>
      </w:r>
      <w:r w:rsidRPr="00530FD1">
        <w:t xml:space="preserve">as designed in Rel-13 for NB-IoT FDD takes </w:t>
      </w:r>
      <w:r w:rsidR="001231FD">
        <w:rPr>
          <w:rFonts w:cs="Arial"/>
        </w:rPr>
        <w:t>~</w:t>
      </w:r>
      <w:r w:rsidR="001231FD">
        <w:t xml:space="preserve"> </w:t>
      </w:r>
      <w:r w:rsidRPr="00530FD1">
        <w:t xml:space="preserve">5.6 </w:t>
      </w:r>
      <w:proofErr w:type="spellStart"/>
      <w:r w:rsidRPr="00530FD1">
        <w:t>ms</w:t>
      </w:r>
      <w:proofErr w:type="spellEnd"/>
      <w:r w:rsidRPr="00530FD1">
        <w:t xml:space="preserve"> (with 66.7 us CP) or </w:t>
      </w:r>
      <w:r w:rsidR="001231FD">
        <w:rPr>
          <w:rFonts w:cs="Arial"/>
        </w:rPr>
        <w:t>~</w:t>
      </w:r>
      <w:r w:rsidR="001231FD">
        <w:t xml:space="preserve"> </w:t>
      </w:r>
      <w:r w:rsidRPr="00530FD1">
        <w:t xml:space="preserve">6.4 </w:t>
      </w:r>
      <w:proofErr w:type="spellStart"/>
      <w:r w:rsidRPr="00530FD1">
        <w:t>ms</w:t>
      </w:r>
      <w:proofErr w:type="spellEnd"/>
      <w:r w:rsidRPr="00530FD1">
        <w:t xml:space="preserve"> (with 266.7 us CP).</w:t>
      </w:r>
      <w:bookmarkEnd w:id="33"/>
    </w:p>
    <w:p w14:paraId="19E5B0D4" w14:textId="25787F61" w:rsidR="009F4852" w:rsidRPr="009F4852" w:rsidRDefault="009F4852" w:rsidP="009F4852">
      <w:pPr>
        <w:pStyle w:val="Heading2"/>
      </w:pPr>
      <w:r>
        <w:t>3.</w:t>
      </w:r>
      <w:r w:rsidR="00611EAF">
        <w:t>2</w:t>
      </w:r>
      <w:r>
        <w:t xml:space="preserve"> </w:t>
      </w:r>
      <w:r>
        <w:tab/>
        <w:t>NPUSCH</w:t>
      </w:r>
    </w:p>
    <w:p w14:paraId="3C88BB05" w14:textId="38D75ECD" w:rsidR="00611EAF" w:rsidRDefault="00611EAF" w:rsidP="00611EAF">
      <w:r>
        <w:t xml:space="preserve">NPUSCH Format 2 can be used to carry HARQ acknowledgement for NPDSCH, whereas NPUSCH Format 1 can be used for UL data traffic. </w:t>
      </w:r>
    </w:p>
    <w:p w14:paraId="3C205534" w14:textId="52E12BAD" w:rsidR="00C74ECD" w:rsidRDefault="00C74ECD" w:rsidP="00C74ECD">
      <w:pPr>
        <w:pStyle w:val="BodyText"/>
        <w:numPr>
          <w:ilvl w:val="0"/>
          <w:numId w:val="45"/>
        </w:numPr>
        <w:rPr>
          <w:rFonts w:ascii="Times New Roman" w:hAnsi="Times New Roman"/>
        </w:rPr>
      </w:pPr>
      <w:r w:rsidRPr="00D470D3">
        <w:rPr>
          <w:rFonts w:ascii="Times New Roman" w:hAnsi="Times New Roman"/>
        </w:rPr>
        <w:t xml:space="preserve">For NPUSCH Format </w:t>
      </w:r>
      <w:r>
        <w:rPr>
          <w:rFonts w:ascii="Times New Roman" w:hAnsi="Times New Roman"/>
        </w:rPr>
        <w:t>2</w:t>
      </w:r>
      <w:r w:rsidRPr="00D470D3">
        <w:rPr>
          <w:rFonts w:ascii="Times New Roman" w:hAnsi="Times New Roman"/>
        </w:rPr>
        <w:t xml:space="preserve"> single tone with 3.75 kHz SCS, Table 10.1.2.3-1 in TS 36.211 states that the following applies</w:t>
      </w:r>
      <w:r w:rsidRPr="00D470D3">
        <w:rPr>
          <w:rFonts w:ascii="Times New Roman" w:eastAsia="Times New Roman" w:hAnsi="Times New Roman"/>
          <w:position w:val="-10"/>
          <w:lang w:eastAsia="en-US"/>
        </w:rPr>
        <w:object w:dxaOrig="430" w:dyaOrig="290" w14:anchorId="43A33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20" o:title=""/>
          </v:shape>
          <o:OLEObject Type="Embed" ProgID="Equation.3" ShapeID="_x0000_i1025" DrawAspect="Content" ObjectID="_1789546507" r:id="rId21"/>
        </w:object>
      </w:r>
      <w:r w:rsidRPr="00D470D3">
        <w:rPr>
          <w:rFonts w:ascii="Times New Roman" w:hAnsi="Times New Roman"/>
        </w:rPr>
        <w:t>= 1 and</w:t>
      </w:r>
      <w:r w:rsidRPr="00D470D3">
        <w:rPr>
          <w:rFonts w:ascii="Times New Roman" w:hAnsi="Times New Roman"/>
          <w:position w:val="-10"/>
        </w:rPr>
        <w:object w:dxaOrig="499" w:dyaOrig="340" w14:anchorId="66D2B2C0">
          <v:shape id="_x0000_i1026" type="#_x0000_t75" style="width:25pt;height:17.5pt" o:ole="">
            <v:imagedata r:id="rId22" o:title=""/>
          </v:shape>
          <o:OLEObject Type="Embed" ProgID="Equation.3" ShapeID="_x0000_i1026" DrawAspect="Content" ObjectID="_1789546508" r:id="rId23"/>
        </w:object>
      </w:r>
      <w:r w:rsidRPr="00D470D3">
        <w:rPr>
          <w:rFonts w:ascii="Times New Roman" w:hAnsi="Times New Roman"/>
        </w:rPr>
        <w:t xml:space="preserve">= </w:t>
      </w:r>
      <w:r>
        <w:rPr>
          <w:rFonts w:ascii="Times New Roman" w:hAnsi="Times New Roman"/>
        </w:rPr>
        <w:t>4</w:t>
      </w:r>
      <w:r w:rsidRPr="00D470D3">
        <w:rPr>
          <w:rFonts w:ascii="Times New Roman" w:hAnsi="Times New Roman"/>
        </w:rPr>
        <w:t xml:space="preserve"> [</w:t>
      </w:r>
      <w:r>
        <w:rPr>
          <w:rFonts w:ascii="Times New Roman" w:hAnsi="Times New Roman"/>
        </w:rPr>
        <w:t>3</w:t>
      </w:r>
      <w:r w:rsidRPr="00D470D3">
        <w:rPr>
          <w:rFonts w:ascii="Times New Roman" w:hAnsi="Times New Roman"/>
        </w:rPr>
        <w:t xml:space="preserve">]. Since the slot duration is 2 </w:t>
      </w:r>
      <w:proofErr w:type="spellStart"/>
      <w:r w:rsidRPr="00D470D3">
        <w:rPr>
          <w:rFonts w:ascii="Times New Roman" w:hAnsi="Times New Roman"/>
        </w:rPr>
        <w:t>ms</w:t>
      </w:r>
      <w:proofErr w:type="spellEnd"/>
      <w:r w:rsidRPr="00D470D3">
        <w:rPr>
          <w:rFonts w:ascii="Times New Roman" w:hAnsi="Times New Roman"/>
        </w:rPr>
        <w:t xml:space="preserve">, the RU is </w:t>
      </w:r>
      <w:r>
        <w:rPr>
          <w:rFonts w:ascii="Times New Roman" w:hAnsi="Times New Roman"/>
        </w:rPr>
        <w:t xml:space="preserve">8 </w:t>
      </w:r>
      <w:proofErr w:type="spellStart"/>
      <w:r w:rsidRPr="00D470D3">
        <w:rPr>
          <w:rFonts w:ascii="Times New Roman" w:hAnsi="Times New Roman"/>
        </w:rPr>
        <w:t>ms</w:t>
      </w:r>
      <w:proofErr w:type="spellEnd"/>
      <w:r w:rsidRPr="00D470D3">
        <w:rPr>
          <w:rFonts w:ascii="Times New Roman" w:hAnsi="Times New Roman"/>
        </w:rPr>
        <w:t xml:space="preserve">. </w:t>
      </w:r>
    </w:p>
    <w:p w14:paraId="7562F2B7" w14:textId="0553D8CE" w:rsidR="00C74ECD" w:rsidRPr="00C74ECD" w:rsidRDefault="00C74ECD" w:rsidP="00C74ECD">
      <w:pPr>
        <w:pStyle w:val="BodyText"/>
        <w:numPr>
          <w:ilvl w:val="0"/>
          <w:numId w:val="45"/>
        </w:numPr>
        <w:rPr>
          <w:rFonts w:ascii="Times New Roman" w:hAnsi="Times New Roman"/>
        </w:rPr>
      </w:pPr>
      <w:r w:rsidRPr="00D470D3">
        <w:rPr>
          <w:rFonts w:ascii="Times New Roman" w:hAnsi="Times New Roman"/>
        </w:rPr>
        <w:t xml:space="preserve">For NPUSCH Format </w:t>
      </w:r>
      <w:r>
        <w:rPr>
          <w:rFonts w:ascii="Times New Roman" w:hAnsi="Times New Roman"/>
        </w:rPr>
        <w:t>2</w:t>
      </w:r>
      <w:r w:rsidRPr="00D470D3">
        <w:rPr>
          <w:rFonts w:ascii="Times New Roman" w:hAnsi="Times New Roman"/>
        </w:rPr>
        <w:t xml:space="preserve"> single tone with </w:t>
      </w:r>
      <w:r>
        <w:rPr>
          <w:rFonts w:ascii="Times New Roman" w:hAnsi="Times New Roman"/>
        </w:rPr>
        <w:t>1</w:t>
      </w:r>
      <w:r w:rsidRPr="00D470D3">
        <w:rPr>
          <w:rFonts w:ascii="Times New Roman" w:hAnsi="Times New Roman"/>
        </w:rPr>
        <w:t>5 kHz SCS, Table 10.1.2.3-1 in TS 36.211 states that the following applies</w:t>
      </w:r>
      <w:r w:rsidRPr="00D470D3">
        <w:rPr>
          <w:rFonts w:ascii="Times New Roman" w:eastAsia="Times New Roman" w:hAnsi="Times New Roman"/>
          <w:position w:val="-10"/>
          <w:lang w:eastAsia="en-US"/>
        </w:rPr>
        <w:object w:dxaOrig="430" w:dyaOrig="290" w14:anchorId="3EB41BB4">
          <v:shape id="_x0000_i1027" type="#_x0000_t75" style="width:22pt;height:14.5pt" o:ole="">
            <v:imagedata r:id="rId20" o:title=""/>
          </v:shape>
          <o:OLEObject Type="Embed" ProgID="Equation.3" ShapeID="_x0000_i1027" DrawAspect="Content" ObjectID="_1789546509" r:id="rId24"/>
        </w:object>
      </w:r>
      <w:r w:rsidRPr="00D470D3">
        <w:rPr>
          <w:rFonts w:ascii="Times New Roman" w:hAnsi="Times New Roman"/>
        </w:rPr>
        <w:t>= 1 and</w:t>
      </w:r>
      <w:r w:rsidRPr="00D470D3">
        <w:rPr>
          <w:rFonts w:ascii="Times New Roman" w:hAnsi="Times New Roman"/>
          <w:position w:val="-10"/>
        </w:rPr>
        <w:object w:dxaOrig="499" w:dyaOrig="340" w14:anchorId="1E97A9BA">
          <v:shape id="_x0000_i1028" type="#_x0000_t75" style="width:25pt;height:17.5pt" o:ole="">
            <v:imagedata r:id="rId22" o:title=""/>
          </v:shape>
          <o:OLEObject Type="Embed" ProgID="Equation.3" ShapeID="_x0000_i1028" DrawAspect="Content" ObjectID="_1789546510" r:id="rId25"/>
        </w:object>
      </w:r>
      <w:r w:rsidRPr="00D470D3">
        <w:rPr>
          <w:rFonts w:ascii="Times New Roman" w:hAnsi="Times New Roman"/>
        </w:rPr>
        <w:t xml:space="preserve">= </w:t>
      </w:r>
      <w:r>
        <w:rPr>
          <w:rFonts w:ascii="Times New Roman" w:hAnsi="Times New Roman"/>
        </w:rPr>
        <w:t>4</w:t>
      </w:r>
      <w:r w:rsidRPr="00D470D3">
        <w:rPr>
          <w:rFonts w:ascii="Times New Roman" w:hAnsi="Times New Roman"/>
        </w:rPr>
        <w:t xml:space="preserve"> [</w:t>
      </w:r>
      <w:r>
        <w:rPr>
          <w:rFonts w:ascii="Times New Roman" w:hAnsi="Times New Roman"/>
        </w:rPr>
        <w:t>3</w:t>
      </w:r>
      <w:r w:rsidRPr="00D470D3">
        <w:rPr>
          <w:rFonts w:ascii="Times New Roman" w:hAnsi="Times New Roman"/>
        </w:rPr>
        <w:t xml:space="preserve">]. Since the slot duration is </w:t>
      </w:r>
      <w:r>
        <w:rPr>
          <w:rFonts w:ascii="Times New Roman" w:hAnsi="Times New Roman"/>
        </w:rPr>
        <w:t>0.5</w:t>
      </w:r>
      <w:r w:rsidRPr="00D470D3">
        <w:rPr>
          <w:rFonts w:ascii="Times New Roman" w:hAnsi="Times New Roman"/>
        </w:rPr>
        <w:t xml:space="preserve"> </w:t>
      </w:r>
      <w:proofErr w:type="spellStart"/>
      <w:r w:rsidRPr="00D470D3">
        <w:rPr>
          <w:rFonts w:ascii="Times New Roman" w:hAnsi="Times New Roman"/>
        </w:rPr>
        <w:t>ms</w:t>
      </w:r>
      <w:proofErr w:type="spellEnd"/>
      <w:r w:rsidRPr="00D470D3">
        <w:rPr>
          <w:rFonts w:ascii="Times New Roman" w:hAnsi="Times New Roman"/>
        </w:rPr>
        <w:t xml:space="preserve">, the RU is </w:t>
      </w:r>
      <w:r>
        <w:rPr>
          <w:rFonts w:ascii="Times New Roman" w:hAnsi="Times New Roman"/>
        </w:rPr>
        <w:t xml:space="preserve">2 </w:t>
      </w:r>
      <w:proofErr w:type="spellStart"/>
      <w:r w:rsidRPr="00D470D3">
        <w:rPr>
          <w:rFonts w:ascii="Times New Roman" w:hAnsi="Times New Roman"/>
        </w:rPr>
        <w:t>ms</w:t>
      </w:r>
      <w:proofErr w:type="spellEnd"/>
      <w:r w:rsidRPr="00D470D3">
        <w:rPr>
          <w:rFonts w:ascii="Times New Roman" w:hAnsi="Times New Roman"/>
        </w:rPr>
        <w:t xml:space="preserve">. </w:t>
      </w:r>
    </w:p>
    <w:p w14:paraId="7F89E361" w14:textId="7F4C3C7A" w:rsidR="00611EAF" w:rsidRDefault="00611EAF" w:rsidP="00611EAF">
      <w:pPr>
        <w:pStyle w:val="BodyText"/>
        <w:numPr>
          <w:ilvl w:val="0"/>
          <w:numId w:val="45"/>
        </w:numPr>
        <w:rPr>
          <w:rFonts w:ascii="Times New Roman" w:hAnsi="Times New Roman"/>
        </w:rPr>
      </w:pPr>
      <w:r w:rsidRPr="00D470D3">
        <w:rPr>
          <w:rFonts w:ascii="Times New Roman" w:hAnsi="Times New Roman"/>
        </w:rPr>
        <w:t>For NPUSCH Format 1 single tone with 3.75 kHz SCS, Table 10.1.2.3-1 in TS 36.211 states that the following applies</w:t>
      </w:r>
      <w:r w:rsidRPr="00D470D3">
        <w:rPr>
          <w:rFonts w:ascii="Times New Roman" w:eastAsia="Times New Roman" w:hAnsi="Times New Roman"/>
          <w:position w:val="-10"/>
          <w:lang w:eastAsia="en-US"/>
        </w:rPr>
        <w:object w:dxaOrig="430" w:dyaOrig="290" w14:anchorId="04D3A439">
          <v:shape id="_x0000_i1029" type="#_x0000_t75" style="width:22pt;height:14.5pt" o:ole="">
            <v:imagedata r:id="rId20" o:title=""/>
          </v:shape>
          <o:OLEObject Type="Embed" ProgID="Equation.3" ShapeID="_x0000_i1029" DrawAspect="Content" ObjectID="_1789546511" r:id="rId26"/>
        </w:object>
      </w:r>
      <w:r w:rsidRPr="00D470D3">
        <w:rPr>
          <w:rFonts w:ascii="Times New Roman" w:hAnsi="Times New Roman"/>
        </w:rPr>
        <w:t>= 1 and</w:t>
      </w:r>
      <w:r w:rsidRPr="00D470D3">
        <w:rPr>
          <w:rFonts w:ascii="Times New Roman" w:hAnsi="Times New Roman"/>
          <w:position w:val="-10"/>
        </w:rPr>
        <w:object w:dxaOrig="499" w:dyaOrig="340" w14:anchorId="464FD421">
          <v:shape id="_x0000_i1030" type="#_x0000_t75" style="width:25pt;height:17.5pt" o:ole="">
            <v:imagedata r:id="rId22" o:title=""/>
          </v:shape>
          <o:OLEObject Type="Embed" ProgID="Equation.3" ShapeID="_x0000_i1030" DrawAspect="Content" ObjectID="_1789546512" r:id="rId27"/>
        </w:object>
      </w:r>
      <w:r w:rsidRPr="00D470D3">
        <w:rPr>
          <w:rFonts w:ascii="Times New Roman" w:hAnsi="Times New Roman"/>
        </w:rPr>
        <w:t>= 16 [</w:t>
      </w:r>
      <w:r w:rsidR="003E3446">
        <w:rPr>
          <w:rFonts w:ascii="Times New Roman" w:hAnsi="Times New Roman"/>
        </w:rPr>
        <w:t>3</w:t>
      </w:r>
      <w:r w:rsidRPr="00D470D3">
        <w:rPr>
          <w:rFonts w:ascii="Times New Roman" w:hAnsi="Times New Roman"/>
        </w:rPr>
        <w:t xml:space="preserve">]. Since the slot duration is 2 </w:t>
      </w:r>
      <w:proofErr w:type="spellStart"/>
      <w:r w:rsidRPr="00D470D3">
        <w:rPr>
          <w:rFonts w:ascii="Times New Roman" w:hAnsi="Times New Roman"/>
        </w:rPr>
        <w:t>ms</w:t>
      </w:r>
      <w:proofErr w:type="spellEnd"/>
      <w:r w:rsidRPr="00D470D3">
        <w:rPr>
          <w:rFonts w:ascii="Times New Roman" w:hAnsi="Times New Roman"/>
        </w:rPr>
        <w:t>, the RU is 32</w:t>
      </w:r>
      <w:r w:rsidR="00C74ECD">
        <w:rPr>
          <w:rFonts w:ascii="Times New Roman" w:hAnsi="Times New Roman"/>
        </w:rPr>
        <w:t xml:space="preserve"> </w:t>
      </w:r>
      <w:proofErr w:type="spellStart"/>
      <w:r w:rsidRPr="00D470D3">
        <w:rPr>
          <w:rFonts w:ascii="Times New Roman" w:hAnsi="Times New Roman"/>
        </w:rPr>
        <w:t>ms</w:t>
      </w:r>
      <w:proofErr w:type="spellEnd"/>
      <w:r w:rsidRPr="00D470D3">
        <w:rPr>
          <w:rFonts w:ascii="Times New Roman" w:hAnsi="Times New Roman"/>
        </w:rPr>
        <w:t xml:space="preserve">. </w:t>
      </w:r>
    </w:p>
    <w:p w14:paraId="7B750035" w14:textId="68B0FABC" w:rsidR="00530FD1" w:rsidRDefault="00611EAF" w:rsidP="00530FD1">
      <w:pPr>
        <w:pStyle w:val="BodyText"/>
        <w:numPr>
          <w:ilvl w:val="0"/>
          <w:numId w:val="45"/>
        </w:numPr>
        <w:rPr>
          <w:rFonts w:ascii="Times New Roman" w:hAnsi="Times New Roman"/>
        </w:rPr>
      </w:pPr>
      <w:r w:rsidRPr="00D470D3">
        <w:rPr>
          <w:rFonts w:ascii="Times New Roman" w:hAnsi="Times New Roman"/>
        </w:rPr>
        <w:t>For NPUSCH Format 1 single-tone with 15 kHz SCS, Table 10.1.2.3-1 in TS 36.211 states that the following applies</w:t>
      </w:r>
      <w:r w:rsidRPr="00D470D3">
        <w:rPr>
          <w:rFonts w:ascii="Times New Roman" w:eastAsia="Times New Roman" w:hAnsi="Times New Roman"/>
          <w:position w:val="-10"/>
          <w:lang w:eastAsia="en-US"/>
        </w:rPr>
        <w:object w:dxaOrig="430" w:dyaOrig="290" w14:anchorId="0C307CF7">
          <v:shape id="_x0000_i1031" type="#_x0000_t75" style="width:22pt;height:14.5pt" o:ole="">
            <v:imagedata r:id="rId20" o:title=""/>
          </v:shape>
          <o:OLEObject Type="Embed" ProgID="Equation.3" ShapeID="_x0000_i1031" DrawAspect="Content" ObjectID="_1789546513" r:id="rId28"/>
        </w:object>
      </w:r>
      <w:r w:rsidRPr="00D470D3">
        <w:rPr>
          <w:rFonts w:ascii="Times New Roman" w:hAnsi="Times New Roman"/>
        </w:rPr>
        <w:t>= 1 and</w:t>
      </w:r>
      <w:r w:rsidRPr="00D470D3">
        <w:rPr>
          <w:rFonts w:ascii="Times New Roman" w:hAnsi="Times New Roman"/>
          <w:position w:val="-10"/>
        </w:rPr>
        <w:object w:dxaOrig="499" w:dyaOrig="340" w14:anchorId="3B36C574">
          <v:shape id="_x0000_i1032" type="#_x0000_t75" style="width:25pt;height:17.5pt" o:ole="">
            <v:imagedata r:id="rId22" o:title=""/>
          </v:shape>
          <o:OLEObject Type="Embed" ProgID="Equation.3" ShapeID="_x0000_i1032" DrawAspect="Content" ObjectID="_1789546514" r:id="rId29"/>
        </w:object>
      </w:r>
      <w:r w:rsidRPr="00D470D3">
        <w:rPr>
          <w:rFonts w:ascii="Times New Roman" w:hAnsi="Times New Roman"/>
        </w:rPr>
        <w:t>= 16 [</w:t>
      </w:r>
      <w:r w:rsidR="003E3446">
        <w:rPr>
          <w:rFonts w:ascii="Times New Roman" w:hAnsi="Times New Roman"/>
        </w:rPr>
        <w:t>3</w:t>
      </w:r>
      <w:r w:rsidRPr="00D470D3">
        <w:rPr>
          <w:rFonts w:ascii="Times New Roman" w:hAnsi="Times New Roman"/>
        </w:rPr>
        <w:t xml:space="preserve">]. Since the slot duration is 0.5 </w:t>
      </w:r>
      <w:proofErr w:type="spellStart"/>
      <w:r w:rsidRPr="00D470D3">
        <w:rPr>
          <w:rFonts w:ascii="Times New Roman" w:hAnsi="Times New Roman"/>
        </w:rPr>
        <w:t>ms</w:t>
      </w:r>
      <w:proofErr w:type="spellEnd"/>
      <w:r w:rsidRPr="00D470D3">
        <w:rPr>
          <w:rFonts w:ascii="Times New Roman" w:hAnsi="Times New Roman"/>
        </w:rPr>
        <w:t xml:space="preserve">, the RU is 8 </w:t>
      </w:r>
      <w:proofErr w:type="spellStart"/>
      <w:r w:rsidRPr="00D470D3">
        <w:rPr>
          <w:rFonts w:ascii="Times New Roman" w:hAnsi="Times New Roman"/>
        </w:rPr>
        <w:t>ms</w:t>
      </w:r>
      <w:proofErr w:type="spellEnd"/>
      <w:r w:rsidRPr="00D470D3">
        <w:rPr>
          <w:rFonts w:ascii="Times New Roman" w:hAnsi="Times New Roman"/>
        </w:rPr>
        <w:t xml:space="preserve">. </w:t>
      </w:r>
    </w:p>
    <w:p w14:paraId="6BB0DD9E" w14:textId="4F51429A" w:rsidR="00530FD1" w:rsidRDefault="00611EAF" w:rsidP="00530FD1">
      <w:pPr>
        <w:pStyle w:val="BodyText"/>
        <w:numPr>
          <w:ilvl w:val="0"/>
          <w:numId w:val="45"/>
        </w:numPr>
        <w:rPr>
          <w:rFonts w:ascii="Times New Roman" w:hAnsi="Times New Roman"/>
        </w:rPr>
      </w:pPr>
      <w:r w:rsidRPr="00530FD1">
        <w:rPr>
          <w:rFonts w:ascii="Times New Roman" w:hAnsi="Times New Roman"/>
        </w:rPr>
        <w:t xml:space="preserve">For NPUSCH Format 1 multi-tone with 15 kHz SCS, the slot duration is 0.5 </w:t>
      </w:r>
      <w:proofErr w:type="spellStart"/>
      <w:r w:rsidRPr="00530FD1">
        <w:rPr>
          <w:rFonts w:ascii="Times New Roman" w:hAnsi="Times New Roman"/>
        </w:rPr>
        <w:t>ms</w:t>
      </w:r>
      <w:proofErr w:type="spellEnd"/>
      <w:r w:rsidRPr="00530FD1">
        <w:rPr>
          <w:rFonts w:ascii="Times New Roman" w:hAnsi="Times New Roman"/>
        </w:rPr>
        <w:t xml:space="preserve">. For multi-tone transmissions, the possible allocations are 3-subcarriers, 6-subcarriers, and 12-subcarriers which have associated RUs equal to 4 </w:t>
      </w:r>
      <w:proofErr w:type="spellStart"/>
      <w:r w:rsidRPr="00530FD1">
        <w:rPr>
          <w:rFonts w:ascii="Times New Roman" w:hAnsi="Times New Roman"/>
        </w:rPr>
        <w:t>ms</w:t>
      </w:r>
      <w:proofErr w:type="spellEnd"/>
      <w:r w:rsidRPr="00530FD1">
        <w:rPr>
          <w:rFonts w:ascii="Times New Roman" w:hAnsi="Times New Roman"/>
        </w:rPr>
        <w:t xml:space="preserve">, 2 </w:t>
      </w:r>
      <w:proofErr w:type="spellStart"/>
      <w:r w:rsidRPr="00530FD1">
        <w:rPr>
          <w:rFonts w:ascii="Times New Roman" w:hAnsi="Times New Roman"/>
        </w:rPr>
        <w:t>ms</w:t>
      </w:r>
      <w:proofErr w:type="spellEnd"/>
      <w:r w:rsidRPr="00530FD1">
        <w:rPr>
          <w:rFonts w:ascii="Times New Roman" w:hAnsi="Times New Roman"/>
        </w:rPr>
        <w:t xml:space="preserve">, and 1 </w:t>
      </w:r>
      <w:proofErr w:type="spellStart"/>
      <w:r w:rsidRPr="00530FD1">
        <w:rPr>
          <w:rFonts w:ascii="Times New Roman" w:hAnsi="Times New Roman"/>
        </w:rPr>
        <w:t>ms</w:t>
      </w:r>
      <w:proofErr w:type="spellEnd"/>
      <w:r w:rsidRPr="00530FD1">
        <w:rPr>
          <w:rFonts w:ascii="Times New Roman" w:hAnsi="Times New Roman"/>
        </w:rPr>
        <w:t xml:space="preserve"> respectively. </w:t>
      </w:r>
      <w:r w:rsidR="00530FD1" w:rsidRPr="00530FD1">
        <w:rPr>
          <w:rFonts w:ascii="Times New Roman" w:hAnsi="Times New Roman"/>
        </w:rPr>
        <w:t xml:space="preserve">Table 10.1.2.3-1 defines </w:t>
      </w:r>
      <w:r w:rsidR="00530FD1">
        <w:rPr>
          <w:rFonts w:ascii="Times New Roman" w:eastAsia="Times New Roman" w:hAnsi="Times New Roman"/>
          <w:position w:val="-10"/>
          <w:lang w:eastAsia="en-US"/>
        </w:rPr>
        <w:object w:dxaOrig="430" w:dyaOrig="290" w14:anchorId="2ECD5F25">
          <v:shape id="_x0000_i1033" type="#_x0000_t75" style="width:22pt;height:14.5pt" o:ole="">
            <v:imagedata r:id="rId20" o:title=""/>
          </v:shape>
          <o:OLEObject Type="Embed" ProgID="Equation.3" ShapeID="_x0000_i1033" DrawAspect="Content" ObjectID="_1789546515" r:id="rId30"/>
        </w:object>
      </w:r>
      <w:r w:rsidR="00530FD1" w:rsidRPr="00530FD1">
        <w:rPr>
          <w:rFonts w:ascii="Times New Roman" w:hAnsi="Times New Roman"/>
        </w:rPr>
        <w:t>= 12, 6, and 3, along with</w:t>
      </w:r>
      <w:r w:rsidR="00530FD1" w:rsidRPr="00E20F50">
        <w:rPr>
          <w:position w:val="-10"/>
        </w:rPr>
        <w:object w:dxaOrig="499" w:dyaOrig="340" w14:anchorId="17C7EBE1">
          <v:shape id="_x0000_i1034" type="#_x0000_t75" style="width:25pt;height:17.5pt" o:ole="">
            <v:imagedata r:id="rId22" o:title=""/>
          </v:shape>
          <o:OLEObject Type="Embed" ProgID="Equation.3" ShapeID="_x0000_i1034" DrawAspect="Content" ObjectID="_1789546516" r:id="rId31"/>
        </w:object>
      </w:r>
      <w:r w:rsidR="00530FD1">
        <w:t xml:space="preserve"> </w:t>
      </w:r>
      <w:r w:rsidR="00530FD1" w:rsidRPr="00530FD1">
        <w:rPr>
          <w:rFonts w:ascii="Times New Roman" w:hAnsi="Times New Roman"/>
        </w:rPr>
        <w:t xml:space="preserve">= 2, 4, and 8 respectively. </w:t>
      </w:r>
    </w:p>
    <w:p w14:paraId="582752D3" w14:textId="1D3F6444" w:rsidR="000F52E1" w:rsidRPr="00530FD1" w:rsidRDefault="000F52E1" w:rsidP="000F52E1">
      <w:pPr>
        <w:pStyle w:val="BodyText"/>
        <w:rPr>
          <w:rFonts w:ascii="Times New Roman" w:hAnsi="Times New Roman"/>
        </w:rPr>
      </w:pPr>
      <w:r>
        <w:rPr>
          <w:rFonts w:ascii="Times New Roman" w:hAnsi="Times New Roman"/>
        </w:rPr>
        <w:t>For NPUSCH Format 1, a given transport block can</w:t>
      </w:r>
      <w:r w:rsidR="0080634E">
        <w:rPr>
          <w:rFonts w:ascii="Times New Roman" w:hAnsi="Times New Roman"/>
        </w:rPr>
        <w:t xml:space="preserve"> be</w:t>
      </w:r>
      <w:r>
        <w:rPr>
          <w:rFonts w:ascii="Times New Roman" w:hAnsi="Times New Roman"/>
        </w:rPr>
        <w:t xml:space="preserve"> mapped </w:t>
      </w:r>
      <w:r w:rsidR="0080634E">
        <w:rPr>
          <w:rFonts w:ascii="Times New Roman" w:hAnsi="Times New Roman"/>
        </w:rPr>
        <w:t>to</w:t>
      </w:r>
      <w:r>
        <w:rPr>
          <w:rFonts w:ascii="Times New Roman" w:hAnsi="Times New Roman"/>
        </w:rPr>
        <w:t xml:space="preserve"> one or more than one RU (i.e., 1, 2, 3, 4, 5, 6, 8 or 10 RUs) as shown in Table V</w:t>
      </w:r>
      <w:r w:rsidR="003D0569">
        <w:rPr>
          <w:rFonts w:ascii="Times New Roman" w:hAnsi="Times New Roman"/>
        </w:rPr>
        <w:t>I</w:t>
      </w:r>
      <w:r>
        <w:rPr>
          <w:rFonts w:ascii="Times New Roman" w:hAnsi="Times New Roman"/>
        </w:rPr>
        <w:t xml:space="preserve"> which contains an extract of TS 36.213</w:t>
      </w:r>
      <w:r w:rsidR="003E3446">
        <w:rPr>
          <w:rFonts w:ascii="Times New Roman" w:hAnsi="Times New Roman"/>
        </w:rPr>
        <w:t xml:space="preserve"> [2]</w:t>
      </w:r>
      <w:r>
        <w:rPr>
          <w:rFonts w:ascii="Times New Roman" w:hAnsi="Times New Roman"/>
        </w:rPr>
        <w:t>.</w:t>
      </w:r>
    </w:p>
    <w:p w14:paraId="11A782DF" w14:textId="04CC2897" w:rsidR="000F52E1" w:rsidRDefault="000F52E1" w:rsidP="000F52E1">
      <w:pPr>
        <w:pStyle w:val="ListParagraph"/>
        <w:jc w:val="center"/>
        <w:rPr>
          <w:lang w:val="en-US"/>
        </w:rPr>
      </w:pPr>
      <w:r w:rsidRPr="00204E9D">
        <w:rPr>
          <w:b/>
          <w:bCs/>
          <w:sz w:val="16"/>
          <w:szCs w:val="16"/>
        </w:rPr>
        <w:t xml:space="preserve">Table </w:t>
      </w:r>
      <w:r>
        <w:rPr>
          <w:b/>
          <w:bCs/>
          <w:sz w:val="16"/>
          <w:szCs w:val="16"/>
        </w:rPr>
        <w:t>V</w:t>
      </w:r>
      <w:r w:rsidR="003D0569">
        <w:rPr>
          <w:b/>
          <w:bCs/>
          <w:sz w:val="16"/>
          <w:szCs w:val="16"/>
        </w:rPr>
        <w:t>I</w:t>
      </w:r>
      <w:r w:rsidRPr="00204E9D">
        <w:rPr>
          <w:b/>
          <w:bCs/>
          <w:sz w:val="16"/>
          <w:szCs w:val="16"/>
        </w:rPr>
        <w:t>:</w:t>
      </w:r>
      <w:r>
        <w:rPr>
          <w:b/>
          <w:bCs/>
          <w:sz w:val="16"/>
          <w:szCs w:val="16"/>
        </w:rPr>
        <w:t xml:space="preserve"> Extract of TS 36.213 related with the TBS/MCS table for NP</w:t>
      </w:r>
      <w:r w:rsidR="009671C7">
        <w:rPr>
          <w:b/>
          <w:bCs/>
          <w:sz w:val="16"/>
          <w:szCs w:val="16"/>
        </w:rPr>
        <w:t>U</w:t>
      </w:r>
      <w:r>
        <w:rPr>
          <w:b/>
          <w:bCs/>
          <w:sz w:val="16"/>
          <w:szCs w:val="16"/>
        </w:rPr>
        <w:t>SCH.</w:t>
      </w:r>
    </w:p>
    <w:tbl>
      <w:tblPr>
        <w:tblW w:w="0" w:type="auto"/>
        <w:jc w:val="center"/>
        <w:tblCellMar>
          <w:left w:w="0" w:type="dxa"/>
          <w:right w:w="0" w:type="dxa"/>
        </w:tblCellMar>
        <w:tblLook w:val="04A0" w:firstRow="1" w:lastRow="0" w:firstColumn="1" w:lastColumn="0" w:noHBand="0" w:noVBand="1"/>
      </w:tblPr>
      <w:tblGrid>
        <w:gridCol w:w="4675"/>
        <w:gridCol w:w="4680"/>
      </w:tblGrid>
      <w:tr w:rsidR="000F52E1" w14:paraId="7A48FA11" w14:textId="77777777" w:rsidTr="000F52E1">
        <w:trPr>
          <w:jc w:val="center"/>
        </w:trPr>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94502" w14:textId="77777777" w:rsidR="000F52E1" w:rsidRPr="001A7C01" w:rsidRDefault="000F52E1" w:rsidP="000F52E1"/>
          <w:p w14:paraId="47F93FCF" w14:textId="77777777" w:rsidR="000F52E1" w:rsidRPr="000F52E1" w:rsidRDefault="000F52E1" w:rsidP="000F52E1">
            <w:pPr>
              <w:pStyle w:val="TH"/>
              <w:rPr>
                <w:sz w:val="16"/>
                <w:szCs w:val="16"/>
              </w:rPr>
            </w:pPr>
            <w:r w:rsidRPr="000F52E1">
              <w:rPr>
                <w:sz w:val="16"/>
                <w:szCs w:val="16"/>
              </w:rPr>
              <w:t xml:space="preserve">Table 16.5.1.1-2: </w:t>
            </w:r>
            <w:r w:rsidRPr="000F52E1">
              <w:rPr>
                <w:sz w:val="16"/>
                <w:szCs w:val="16"/>
                <w:lang w:eastAsia="zh-CN"/>
              </w:rPr>
              <w:t xml:space="preserve">Number of resource units </w:t>
            </w:r>
            <w:r w:rsidRPr="000F52E1">
              <w:rPr>
                <w:sz w:val="16"/>
                <w:szCs w:val="16"/>
              </w:rPr>
              <w:t>(</w:t>
            </w:r>
            <w:r w:rsidRPr="000F52E1">
              <w:rPr>
                <w:position w:val="-10"/>
                <w:sz w:val="16"/>
                <w:szCs w:val="16"/>
              </w:rPr>
              <w:object w:dxaOrig="440" w:dyaOrig="340" w14:anchorId="2F516FD3">
                <v:shape id="_x0000_i1035" type="#_x0000_t75" style="width:22pt;height:14pt" o:ole="">
                  <v:imagedata r:id="rId32" o:title=""/>
                </v:shape>
                <o:OLEObject Type="Embed" ProgID="Equation.3" ShapeID="_x0000_i1035" DrawAspect="Content" ObjectID="_1789546517" r:id="rId33"/>
              </w:object>
            </w:r>
            <w:r w:rsidRPr="000F52E1">
              <w:rPr>
                <w:sz w:val="16"/>
                <w:szCs w:val="16"/>
              </w:rP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0F52E1" w:rsidRPr="001A7C01" w14:paraId="74C20FBC" w14:textId="77777777" w:rsidTr="00F73EE0">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011B91F" w14:textId="77777777" w:rsidR="000F52E1" w:rsidRPr="000F52E1" w:rsidRDefault="000F52E1" w:rsidP="000F52E1">
                  <w:pPr>
                    <w:keepNext/>
                    <w:keepLines/>
                    <w:spacing w:after="0"/>
                    <w:jc w:val="center"/>
                    <w:rPr>
                      <w:b/>
                      <w:sz w:val="12"/>
                      <w:szCs w:val="12"/>
                    </w:rPr>
                  </w:pPr>
                  <w:r w:rsidRPr="000F52E1">
                    <w:rPr>
                      <w:position w:val="-10"/>
                      <w:sz w:val="12"/>
                      <w:szCs w:val="12"/>
                    </w:rPr>
                    <w:object w:dxaOrig="360" w:dyaOrig="340" w14:anchorId="623BCF76">
                      <v:shape id="_x0000_i1036" type="#_x0000_t75" style="width:21.5pt;height:14pt" o:ole="">
                        <v:imagedata r:id="rId34" o:title=""/>
                      </v:shape>
                      <o:OLEObject Type="Embed" ProgID="Equation.3" ShapeID="_x0000_i1036" DrawAspect="Content" ObjectID="_1789546518" r:id="rId3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2F7BAB3" w14:textId="77777777" w:rsidR="000F52E1" w:rsidRPr="000F52E1" w:rsidRDefault="000F52E1" w:rsidP="000F52E1">
                  <w:pPr>
                    <w:keepNext/>
                    <w:keepLines/>
                    <w:spacing w:after="0"/>
                    <w:jc w:val="center"/>
                    <w:rPr>
                      <w:rFonts w:ascii="Arial" w:eastAsia="MS Mincho" w:hAnsi="Arial"/>
                      <w:b/>
                      <w:i/>
                      <w:iCs/>
                      <w:sz w:val="12"/>
                      <w:szCs w:val="12"/>
                      <w:lang w:val="en-US"/>
                    </w:rPr>
                  </w:pPr>
                  <w:r w:rsidRPr="000F52E1">
                    <w:rPr>
                      <w:position w:val="-10"/>
                      <w:sz w:val="12"/>
                      <w:szCs w:val="12"/>
                    </w:rPr>
                    <w:object w:dxaOrig="440" w:dyaOrig="340" w14:anchorId="2B92CB98">
                      <v:shape id="_x0000_i1037" type="#_x0000_t75" style="width:22pt;height:14pt" o:ole="">
                        <v:imagedata r:id="rId32" o:title=""/>
                      </v:shape>
                      <o:OLEObject Type="Embed" ProgID="Equation.3" ShapeID="_x0000_i1037" DrawAspect="Content" ObjectID="_1789546519" r:id="rId36"/>
                    </w:object>
                  </w:r>
                </w:p>
              </w:tc>
            </w:tr>
            <w:tr w:rsidR="000F52E1" w:rsidRPr="001A7C01" w14:paraId="01014EB2" w14:textId="77777777" w:rsidTr="00F73EE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E28DAB" w14:textId="77777777" w:rsidR="000F52E1" w:rsidRPr="000F52E1" w:rsidRDefault="000F52E1" w:rsidP="000F52E1">
                  <w:pPr>
                    <w:keepNext/>
                    <w:keepLines/>
                    <w:spacing w:after="0"/>
                    <w:jc w:val="center"/>
                    <w:rPr>
                      <w:rFonts w:ascii="Arial" w:eastAsia="MS Mincho" w:hAnsi="Arial"/>
                      <w:iCs/>
                      <w:sz w:val="12"/>
                      <w:szCs w:val="12"/>
                      <w:lang w:val="en-US"/>
                    </w:rPr>
                  </w:pPr>
                  <w:r w:rsidRPr="000F52E1">
                    <w:rPr>
                      <w:rFonts w:ascii="Arial" w:eastAsia="MS Mincho" w:hAnsi="Arial"/>
                      <w:iCs/>
                      <w:sz w:val="12"/>
                      <w:szCs w:val="12"/>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3561B8F5" w14:textId="77777777" w:rsidR="000F52E1" w:rsidRPr="000F52E1" w:rsidRDefault="000F52E1" w:rsidP="000F52E1">
                  <w:pPr>
                    <w:keepNext/>
                    <w:keepLines/>
                    <w:spacing w:after="0"/>
                    <w:jc w:val="center"/>
                    <w:rPr>
                      <w:rFonts w:ascii="Arial" w:eastAsia="MS Mincho" w:hAnsi="Arial"/>
                      <w:iCs/>
                      <w:sz w:val="12"/>
                      <w:szCs w:val="12"/>
                      <w:lang w:val="en-US"/>
                    </w:rPr>
                  </w:pPr>
                  <w:r w:rsidRPr="000F52E1">
                    <w:rPr>
                      <w:rFonts w:ascii="Arial" w:eastAsia="MS Mincho" w:hAnsi="Arial"/>
                      <w:iCs/>
                      <w:sz w:val="12"/>
                      <w:szCs w:val="12"/>
                      <w:lang w:val="en-US"/>
                    </w:rPr>
                    <w:t>1</w:t>
                  </w:r>
                </w:p>
              </w:tc>
            </w:tr>
            <w:tr w:rsidR="000F52E1" w:rsidRPr="001A7C01" w14:paraId="001BBC8F" w14:textId="77777777" w:rsidTr="00F73EE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34C547" w14:textId="77777777" w:rsidR="000F52E1" w:rsidRPr="000F52E1" w:rsidRDefault="000F52E1" w:rsidP="000F52E1">
                  <w:pPr>
                    <w:keepNext/>
                    <w:keepLines/>
                    <w:spacing w:after="0"/>
                    <w:jc w:val="center"/>
                    <w:rPr>
                      <w:rFonts w:ascii="Arial" w:hAnsi="Arial"/>
                      <w:sz w:val="12"/>
                      <w:szCs w:val="12"/>
                    </w:rPr>
                  </w:pPr>
                  <w:r w:rsidRPr="000F52E1">
                    <w:rPr>
                      <w:rFonts w:ascii="Arial" w:eastAsia="MS Mincho" w:hAnsi="Arial"/>
                      <w:iCs/>
                      <w:sz w:val="12"/>
                      <w:szCs w:val="12"/>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4580FAA1" w14:textId="77777777" w:rsidR="000F52E1" w:rsidRPr="000F52E1" w:rsidRDefault="000F52E1" w:rsidP="000F52E1">
                  <w:pPr>
                    <w:keepNext/>
                    <w:keepLines/>
                    <w:spacing w:after="0"/>
                    <w:jc w:val="center"/>
                    <w:rPr>
                      <w:rFonts w:ascii="Arial" w:hAnsi="Arial"/>
                      <w:sz w:val="12"/>
                      <w:szCs w:val="12"/>
                    </w:rPr>
                  </w:pPr>
                  <w:r w:rsidRPr="000F52E1">
                    <w:rPr>
                      <w:rFonts w:ascii="Arial" w:eastAsia="MS Mincho" w:hAnsi="Arial"/>
                      <w:iCs/>
                      <w:sz w:val="12"/>
                      <w:szCs w:val="12"/>
                      <w:lang w:val="en-US"/>
                    </w:rPr>
                    <w:t>2</w:t>
                  </w:r>
                </w:p>
              </w:tc>
            </w:tr>
            <w:tr w:rsidR="000F52E1" w:rsidRPr="001A7C01" w14:paraId="287929E4" w14:textId="77777777" w:rsidTr="00F73EE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1D6F73" w14:textId="77777777" w:rsidR="000F52E1" w:rsidRPr="000F52E1" w:rsidRDefault="000F52E1" w:rsidP="000F52E1">
                  <w:pPr>
                    <w:keepNext/>
                    <w:keepLines/>
                    <w:spacing w:after="0"/>
                    <w:jc w:val="center"/>
                    <w:rPr>
                      <w:rFonts w:ascii="Arial" w:hAnsi="Arial"/>
                      <w:sz w:val="12"/>
                      <w:szCs w:val="12"/>
                    </w:rPr>
                  </w:pPr>
                  <w:r w:rsidRPr="000F52E1">
                    <w:rPr>
                      <w:rFonts w:ascii="Arial" w:eastAsia="MS Mincho" w:hAnsi="Arial"/>
                      <w:iCs/>
                      <w:sz w:val="12"/>
                      <w:szCs w:val="12"/>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5B495CC7" w14:textId="77777777" w:rsidR="000F52E1" w:rsidRPr="000F52E1" w:rsidRDefault="000F52E1" w:rsidP="000F52E1">
                  <w:pPr>
                    <w:keepNext/>
                    <w:keepLines/>
                    <w:spacing w:after="0"/>
                    <w:jc w:val="center"/>
                    <w:rPr>
                      <w:rFonts w:ascii="Arial" w:hAnsi="Arial"/>
                      <w:sz w:val="12"/>
                      <w:szCs w:val="12"/>
                    </w:rPr>
                  </w:pPr>
                  <w:r w:rsidRPr="000F52E1">
                    <w:rPr>
                      <w:rFonts w:ascii="Arial" w:eastAsia="MS Mincho" w:hAnsi="Arial"/>
                      <w:iCs/>
                      <w:sz w:val="12"/>
                      <w:szCs w:val="12"/>
                      <w:lang w:val="en-US"/>
                    </w:rPr>
                    <w:t>3</w:t>
                  </w:r>
                </w:p>
              </w:tc>
            </w:tr>
            <w:tr w:rsidR="000F52E1" w:rsidRPr="001A7C01" w14:paraId="45118452" w14:textId="77777777" w:rsidTr="00F73EE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B48E35F" w14:textId="77777777" w:rsidR="000F52E1" w:rsidRPr="000F52E1" w:rsidRDefault="000F52E1" w:rsidP="000F52E1">
                  <w:pPr>
                    <w:keepNext/>
                    <w:keepLines/>
                    <w:spacing w:after="0"/>
                    <w:jc w:val="center"/>
                    <w:rPr>
                      <w:rFonts w:ascii="Arial" w:hAnsi="Arial"/>
                      <w:sz w:val="12"/>
                      <w:szCs w:val="12"/>
                    </w:rPr>
                  </w:pPr>
                  <w:r w:rsidRPr="000F52E1">
                    <w:rPr>
                      <w:rFonts w:ascii="Arial" w:eastAsia="MS Mincho" w:hAnsi="Arial"/>
                      <w:iCs/>
                      <w:sz w:val="12"/>
                      <w:szCs w:val="12"/>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4647A1A8" w14:textId="77777777" w:rsidR="000F52E1" w:rsidRPr="000F52E1" w:rsidRDefault="000F52E1" w:rsidP="000F52E1">
                  <w:pPr>
                    <w:keepNext/>
                    <w:keepLines/>
                    <w:spacing w:after="0"/>
                    <w:jc w:val="center"/>
                    <w:rPr>
                      <w:rFonts w:ascii="Arial" w:hAnsi="Arial"/>
                      <w:sz w:val="12"/>
                      <w:szCs w:val="12"/>
                    </w:rPr>
                  </w:pPr>
                  <w:r w:rsidRPr="000F52E1">
                    <w:rPr>
                      <w:rFonts w:ascii="Arial" w:eastAsia="MS Mincho" w:hAnsi="Arial"/>
                      <w:iCs/>
                      <w:sz w:val="12"/>
                      <w:szCs w:val="12"/>
                      <w:lang w:val="en-US"/>
                    </w:rPr>
                    <w:t>4</w:t>
                  </w:r>
                </w:p>
              </w:tc>
            </w:tr>
            <w:tr w:rsidR="000F52E1" w:rsidRPr="001A7C01" w14:paraId="1721E82D" w14:textId="77777777" w:rsidTr="00F73EE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0E12E8" w14:textId="77777777" w:rsidR="000F52E1" w:rsidRPr="000F52E1" w:rsidRDefault="000F52E1" w:rsidP="000F52E1">
                  <w:pPr>
                    <w:keepNext/>
                    <w:keepLines/>
                    <w:spacing w:after="0"/>
                    <w:jc w:val="center"/>
                    <w:rPr>
                      <w:rFonts w:ascii="Arial" w:hAnsi="Arial"/>
                      <w:sz w:val="12"/>
                      <w:szCs w:val="12"/>
                    </w:rPr>
                  </w:pPr>
                  <w:r w:rsidRPr="000F52E1">
                    <w:rPr>
                      <w:rFonts w:ascii="Arial" w:eastAsia="MS Mincho" w:hAnsi="Arial"/>
                      <w:iCs/>
                      <w:sz w:val="12"/>
                      <w:szCs w:val="12"/>
                      <w:lang w:val="en-US"/>
                    </w:rPr>
                    <w:t>4</w:t>
                  </w:r>
                </w:p>
              </w:tc>
              <w:tc>
                <w:tcPr>
                  <w:tcW w:w="1155" w:type="dxa"/>
                  <w:tcBorders>
                    <w:top w:val="single" w:sz="4" w:space="0" w:color="auto"/>
                    <w:left w:val="single" w:sz="8" w:space="0" w:color="auto"/>
                    <w:bottom w:val="single" w:sz="4" w:space="0" w:color="auto"/>
                    <w:right w:val="single" w:sz="8" w:space="0" w:color="auto"/>
                  </w:tcBorders>
                  <w:vAlign w:val="center"/>
                </w:tcPr>
                <w:p w14:paraId="52F8354F" w14:textId="77777777" w:rsidR="000F52E1" w:rsidRPr="000F52E1" w:rsidRDefault="000F52E1" w:rsidP="000F52E1">
                  <w:pPr>
                    <w:keepNext/>
                    <w:keepLines/>
                    <w:spacing w:after="0"/>
                    <w:jc w:val="center"/>
                    <w:rPr>
                      <w:rFonts w:ascii="Arial" w:hAnsi="Arial"/>
                      <w:sz w:val="12"/>
                      <w:szCs w:val="12"/>
                    </w:rPr>
                  </w:pPr>
                  <w:r w:rsidRPr="000F52E1">
                    <w:rPr>
                      <w:rFonts w:ascii="Arial" w:eastAsia="MS Mincho" w:hAnsi="Arial"/>
                      <w:iCs/>
                      <w:sz w:val="12"/>
                      <w:szCs w:val="12"/>
                      <w:lang w:val="en-US"/>
                    </w:rPr>
                    <w:t>5</w:t>
                  </w:r>
                </w:p>
              </w:tc>
            </w:tr>
            <w:tr w:rsidR="000F52E1" w:rsidRPr="001A7C01" w14:paraId="3F0599F3" w14:textId="77777777" w:rsidTr="00F73EE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AD4BCF9" w14:textId="77777777" w:rsidR="000F52E1" w:rsidRPr="000F52E1" w:rsidRDefault="000F52E1" w:rsidP="000F52E1">
                  <w:pPr>
                    <w:keepNext/>
                    <w:keepLines/>
                    <w:spacing w:after="0"/>
                    <w:jc w:val="center"/>
                    <w:rPr>
                      <w:rFonts w:ascii="Arial" w:hAnsi="Arial"/>
                      <w:sz w:val="12"/>
                      <w:szCs w:val="12"/>
                    </w:rPr>
                  </w:pPr>
                  <w:r w:rsidRPr="000F52E1">
                    <w:rPr>
                      <w:rFonts w:ascii="Arial" w:eastAsia="MS Mincho" w:hAnsi="Arial"/>
                      <w:iCs/>
                      <w:sz w:val="12"/>
                      <w:szCs w:val="12"/>
                      <w:lang w:val="en-US"/>
                    </w:rPr>
                    <w:t>5</w:t>
                  </w:r>
                </w:p>
              </w:tc>
              <w:tc>
                <w:tcPr>
                  <w:tcW w:w="1155" w:type="dxa"/>
                  <w:tcBorders>
                    <w:top w:val="single" w:sz="4" w:space="0" w:color="auto"/>
                    <w:left w:val="single" w:sz="8" w:space="0" w:color="auto"/>
                    <w:bottom w:val="single" w:sz="4" w:space="0" w:color="auto"/>
                    <w:right w:val="single" w:sz="8" w:space="0" w:color="auto"/>
                  </w:tcBorders>
                  <w:vAlign w:val="center"/>
                </w:tcPr>
                <w:p w14:paraId="1E625FE5" w14:textId="77777777" w:rsidR="000F52E1" w:rsidRPr="000F52E1" w:rsidRDefault="000F52E1" w:rsidP="000F52E1">
                  <w:pPr>
                    <w:keepNext/>
                    <w:keepLines/>
                    <w:spacing w:after="0"/>
                    <w:jc w:val="center"/>
                    <w:rPr>
                      <w:rFonts w:ascii="Arial" w:hAnsi="Arial"/>
                      <w:sz w:val="12"/>
                      <w:szCs w:val="12"/>
                    </w:rPr>
                  </w:pPr>
                  <w:r w:rsidRPr="000F52E1">
                    <w:rPr>
                      <w:rFonts w:ascii="Arial" w:eastAsia="MS Mincho" w:hAnsi="Arial"/>
                      <w:iCs/>
                      <w:sz w:val="12"/>
                      <w:szCs w:val="12"/>
                      <w:lang w:val="en-US"/>
                    </w:rPr>
                    <w:t>6</w:t>
                  </w:r>
                </w:p>
              </w:tc>
            </w:tr>
            <w:tr w:rsidR="000F52E1" w:rsidRPr="001A7C01" w14:paraId="5DF3EB6A" w14:textId="77777777" w:rsidTr="00F73EE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4EFDD3D" w14:textId="77777777" w:rsidR="000F52E1" w:rsidRPr="000F52E1" w:rsidRDefault="000F52E1" w:rsidP="000F52E1">
                  <w:pPr>
                    <w:keepNext/>
                    <w:keepLines/>
                    <w:spacing w:after="0"/>
                    <w:jc w:val="center"/>
                    <w:rPr>
                      <w:rFonts w:ascii="Arial" w:hAnsi="Arial"/>
                      <w:sz w:val="12"/>
                      <w:szCs w:val="12"/>
                    </w:rPr>
                  </w:pPr>
                  <w:r w:rsidRPr="000F52E1">
                    <w:rPr>
                      <w:rFonts w:ascii="Arial" w:eastAsia="MS Mincho" w:hAnsi="Arial"/>
                      <w:iCs/>
                      <w:sz w:val="12"/>
                      <w:szCs w:val="12"/>
                      <w:lang w:val="en-US"/>
                    </w:rPr>
                    <w:t>6</w:t>
                  </w:r>
                </w:p>
              </w:tc>
              <w:tc>
                <w:tcPr>
                  <w:tcW w:w="1155" w:type="dxa"/>
                  <w:tcBorders>
                    <w:top w:val="single" w:sz="4" w:space="0" w:color="auto"/>
                    <w:left w:val="single" w:sz="8" w:space="0" w:color="auto"/>
                    <w:bottom w:val="single" w:sz="4" w:space="0" w:color="auto"/>
                    <w:right w:val="single" w:sz="8" w:space="0" w:color="auto"/>
                  </w:tcBorders>
                  <w:vAlign w:val="center"/>
                </w:tcPr>
                <w:p w14:paraId="11073E76" w14:textId="77777777" w:rsidR="000F52E1" w:rsidRPr="000F52E1" w:rsidRDefault="000F52E1" w:rsidP="000F52E1">
                  <w:pPr>
                    <w:keepNext/>
                    <w:keepLines/>
                    <w:spacing w:after="0"/>
                    <w:jc w:val="center"/>
                    <w:rPr>
                      <w:rFonts w:ascii="Arial" w:hAnsi="Arial"/>
                      <w:sz w:val="12"/>
                      <w:szCs w:val="12"/>
                    </w:rPr>
                  </w:pPr>
                  <w:r w:rsidRPr="000F52E1">
                    <w:rPr>
                      <w:rFonts w:ascii="Arial" w:eastAsia="MS Mincho" w:hAnsi="Arial"/>
                      <w:iCs/>
                      <w:sz w:val="12"/>
                      <w:szCs w:val="12"/>
                      <w:lang w:val="en-US"/>
                    </w:rPr>
                    <w:t>8</w:t>
                  </w:r>
                </w:p>
              </w:tc>
            </w:tr>
            <w:tr w:rsidR="000F52E1" w:rsidRPr="001A7C01" w14:paraId="61365DC8" w14:textId="77777777" w:rsidTr="00F73EE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9B2456" w14:textId="77777777" w:rsidR="000F52E1" w:rsidRPr="000F52E1" w:rsidRDefault="000F52E1" w:rsidP="000F52E1">
                  <w:pPr>
                    <w:keepNext/>
                    <w:keepLines/>
                    <w:spacing w:after="0"/>
                    <w:jc w:val="center"/>
                    <w:rPr>
                      <w:rFonts w:ascii="Arial" w:eastAsia="MS Mincho" w:hAnsi="Arial"/>
                      <w:iCs/>
                      <w:sz w:val="12"/>
                      <w:szCs w:val="12"/>
                      <w:lang w:val="en-US"/>
                    </w:rPr>
                  </w:pPr>
                  <w:r w:rsidRPr="000F52E1">
                    <w:rPr>
                      <w:rFonts w:ascii="Arial" w:eastAsia="MS Mincho" w:hAnsi="Arial"/>
                      <w:iCs/>
                      <w:sz w:val="12"/>
                      <w:szCs w:val="12"/>
                      <w:lang w:val="en-US"/>
                    </w:rPr>
                    <w:t>7</w:t>
                  </w:r>
                </w:p>
              </w:tc>
              <w:tc>
                <w:tcPr>
                  <w:tcW w:w="1155" w:type="dxa"/>
                  <w:tcBorders>
                    <w:top w:val="single" w:sz="4" w:space="0" w:color="auto"/>
                    <w:left w:val="single" w:sz="8" w:space="0" w:color="auto"/>
                    <w:bottom w:val="single" w:sz="4" w:space="0" w:color="auto"/>
                    <w:right w:val="single" w:sz="8" w:space="0" w:color="auto"/>
                  </w:tcBorders>
                  <w:vAlign w:val="center"/>
                </w:tcPr>
                <w:p w14:paraId="67CDE77C" w14:textId="77777777" w:rsidR="000F52E1" w:rsidRPr="000F52E1" w:rsidRDefault="000F52E1" w:rsidP="000F52E1">
                  <w:pPr>
                    <w:keepNext/>
                    <w:keepLines/>
                    <w:spacing w:after="0"/>
                    <w:jc w:val="center"/>
                    <w:rPr>
                      <w:rFonts w:ascii="Arial" w:eastAsia="MS Mincho" w:hAnsi="Arial"/>
                      <w:iCs/>
                      <w:sz w:val="12"/>
                      <w:szCs w:val="12"/>
                      <w:lang w:val="en-US"/>
                    </w:rPr>
                  </w:pPr>
                  <w:r w:rsidRPr="000F52E1">
                    <w:rPr>
                      <w:rFonts w:ascii="Arial" w:eastAsia="MS Mincho" w:hAnsi="Arial"/>
                      <w:iCs/>
                      <w:sz w:val="12"/>
                      <w:szCs w:val="12"/>
                      <w:lang w:val="en-US"/>
                    </w:rPr>
                    <w:t>10</w:t>
                  </w:r>
                </w:p>
              </w:tc>
            </w:tr>
          </w:tbl>
          <w:p w14:paraId="08F47173" w14:textId="77777777" w:rsidR="000F52E1" w:rsidRDefault="000F52E1" w:rsidP="00F73EE0">
            <w:pPr>
              <w:spacing w:after="120"/>
              <w:rPr>
                <w:rFonts w:eastAsiaTheme="minorHAnsi"/>
                <w:lang w:eastAsia="en-GB"/>
              </w:rPr>
            </w:pPr>
          </w:p>
          <w:p w14:paraId="24B0FA28" w14:textId="77777777" w:rsidR="000F52E1" w:rsidRDefault="000F52E1" w:rsidP="00F73EE0">
            <w:pPr>
              <w:pStyle w:val="ListParagraph"/>
              <w:ind w:left="0"/>
              <w:rPr>
                <w:rFonts w:cs="Calibri"/>
                <w:lang w:val="en-US"/>
              </w:rPr>
            </w:pPr>
          </w:p>
        </w:tc>
        <w:tc>
          <w:tcPr>
            <w:tcW w:w="4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AA59A" w14:textId="77777777" w:rsidR="000F52E1" w:rsidRDefault="000F52E1" w:rsidP="00F73EE0">
            <w:pPr>
              <w:jc w:val="center"/>
              <w:rPr>
                <w:rFonts w:eastAsia="Times New Roman"/>
              </w:rPr>
            </w:pPr>
          </w:p>
          <w:p w14:paraId="7ABB809B" w14:textId="77777777" w:rsidR="000F52E1" w:rsidRPr="000F52E1" w:rsidRDefault="000F52E1" w:rsidP="000F52E1">
            <w:pPr>
              <w:pStyle w:val="TH"/>
              <w:rPr>
                <w:sz w:val="16"/>
                <w:szCs w:val="16"/>
              </w:rPr>
            </w:pPr>
            <w:r w:rsidRPr="000F52E1">
              <w:rPr>
                <w:sz w:val="16"/>
                <w:szCs w:val="16"/>
              </w:rPr>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6"/>
              <w:gridCol w:w="417"/>
              <w:gridCol w:w="483"/>
              <w:gridCol w:w="483"/>
              <w:gridCol w:w="483"/>
              <w:gridCol w:w="483"/>
              <w:gridCol w:w="483"/>
              <w:gridCol w:w="483"/>
              <w:gridCol w:w="483"/>
            </w:tblGrid>
            <w:tr w:rsidR="000F52E1" w:rsidRPr="001A7C01" w14:paraId="1D046D1F" w14:textId="77777777" w:rsidTr="00F73EE0">
              <w:trPr>
                <w:cantSplit/>
                <w:jc w:val="center"/>
              </w:trPr>
              <w:tc>
                <w:tcPr>
                  <w:tcW w:w="652" w:type="dxa"/>
                  <w:vMerge w:val="restart"/>
                  <w:tcBorders>
                    <w:right w:val="double" w:sz="4" w:space="0" w:color="auto"/>
                  </w:tcBorders>
                  <w:shd w:val="clear" w:color="auto" w:fill="E0E0E0"/>
                  <w:vAlign w:val="center"/>
                </w:tcPr>
                <w:p w14:paraId="0641A17D" w14:textId="77777777" w:rsidR="000F52E1" w:rsidRPr="000F52E1" w:rsidRDefault="000F52E1" w:rsidP="000F52E1">
                  <w:pPr>
                    <w:pStyle w:val="TAH"/>
                    <w:rPr>
                      <w:rFonts w:cs="Arial"/>
                      <w:sz w:val="12"/>
                      <w:szCs w:val="12"/>
                      <w:lang w:eastAsia="en-US"/>
                    </w:rPr>
                  </w:pPr>
                  <w:r w:rsidRPr="000F52E1">
                    <w:rPr>
                      <w:rFonts w:cs="Arial"/>
                      <w:position w:val="-10"/>
                      <w:sz w:val="12"/>
                      <w:szCs w:val="12"/>
                      <w:lang w:eastAsia="en-US"/>
                    </w:rPr>
                    <w:object w:dxaOrig="400" w:dyaOrig="340" w14:anchorId="31569A30">
                      <v:shape id="_x0000_i1038" type="#_x0000_t75" style="width:22pt;height:14pt" o:ole="">
                        <v:imagedata r:id="rId37" o:title=""/>
                      </v:shape>
                      <o:OLEObject Type="Embed" ProgID="Equation.3" ShapeID="_x0000_i1038" DrawAspect="Content" ObjectID="_1789546520" r:id="rId38"/>
                    </w:object>
                  </w:r>
                </w:p>
              </w:tc>
              <w:tc>
                <w:tcPr>
                  <w:tcW w:w="0" w:type="auto"/>
                  <w:gridSpan w:val="8"/>
                  <w:tcBorders>
                    <w:left w:val="double" w:sz="4" w:space="0" w:color="auto"/>
                  </w:tcBorders>
                  <w:shd w:val="clear" w:color="auto" w:fill="E0E0E0"/>
                  <w:vAlign w:val="center"/>
                </w:tcPr>
                <w:p w14:paraId="1EDCF089" w14:textId="77777777" w:rsidR="000F52E1" w:rsidRPr="000F52E1" w:rsidRDefault="000F52E1" w:rsidP="000F52E1">
                  <w:pPr>
                    <w:pStyle w:val="TAH"/>
                    <w:rPr>
                      <w:rFonts w:cs="Arial"/>
                      <w:sz w:val="12"/>
                      <w:szCs w:val="12"/>
                      <w:lang w:eastAsia="en-US"/>
                    </w:rPr>
                  </w:pPr>
                  <w:r w:rsidRPr="000F52E1">
                    <w:rPr>
                      <w:position w:val="-12"/>
                      <w:sz w:val="12"/>
                      <w:szCs w:val="12"/>
                      <w:lang w:eastAsia="en-US"/>
                    </w:rPr>
                    <w:object w:dxaOrig="380" w:dyaOrig="380" w14:anchorId="6265E97E">
                      <v:shape id="_x0000_i1039" type="#_x0000_t75" style="width:22pt;height:22pt" o:ole="">
                        <v:imagedata r:id="rId39" o:title=""/>
                      </v:shape>
                      <o:OLEObject Type="Embed" ProgID="Equation.DSMT4" ShapeID="_x0000_i1039" DrawAspect="Content" ObjectID="_1789546521" r:id="rId40"/>
                    </w:object>
                  </w:r>
                </w:p>
              </w:tc>
            </w:tr>
            <w:tr w:rsidR="000F52E1" w:rsidRPr="001A7C01" w14:paraId="0644663D" w14:textId="77777777" w:rsidTr="00F73EE0">
              <w:trPr>
                <w:cantSplit/>
                <w:jc w:val="center"/>
              </w:trPr>
              <w:tc>
                <w:tcPr>
                  <w:tcW w:w="652" w:type="dxa"/>
                  <w:vMerge/>
                  <w:tcBorders>
                    <w:bottom w:val="double" w:sz="4" w:space="0" w:color="auto"/>
                    <w:right w:val="double" w:sz="4" w:space="0" w:color="auto"/>
                  </w:tcBorders>
                  <w:shd w:val="clear" w:color="auto" w:fill="E0E0E0"/>
                  <w:vAlign w:val="center"/>
                </w:tcPr>
                <w:p w14:paraId="4DDAFE53" w14:textId="77777777" w:rsidR="000F52E1" w:rsidRPr="000F52E1" w:rsidRDefault="000F52E1" w:rsidP="000F52E1">
                  <w:pPr>
                    <w:pStyle w:val="TAH"/>
                    <w:rPr>
                      <w:rFonts w:cs="Arial"/>
                      <w:sz w:val="12"/>
                      <w:szCs w:val="12"/>
                      <w:lang w:eastAsia="en-US"/>
                    </w:rPr>
                  </w:pPr>
                </w:p>
              </w:tc>
              <w:tc>
                <w:tcPr>
                  <w:tcW w:w="0" w:type="auto"/>
                  <w:tcBorders>
                    <w:left w:val="double" w:sz="4" w:space="0" w:color="auto"/>
                    <w:bottom w:val="double" w:sz="4" w:space="0" w:color="auto"/>
                  </w:tcBorders>
                  <w:shd w:val="clear" w:color="auto" w:fill="E0E0E0"/>
                  <w:vAlign w:val="center"/>
                </w:tcPr>
                <w:p w14:paraId="655B9B9A" w14:textId="77777777" w:rsidR="000F52E1" w:rsidRPr="000F52E1" w:rsidRDefault="000F52E1" w:rsidP="000F52E1">
                  <w:pPr>
                    <w:pStyle w:val="TAH"/>
                    <w:rPr>
                      <w:rFonts w:cs="Arial"/>
                      <w:sz w:val="12"/>
                      <w:szCs w:val="12"/>
                      <w:lang w:eastAsia="en-US"/>
                    </w:rPr>
                  </w:pPr>
                  <w:r w:rsidRPr="000F52E1">
                    <w:rPr>
                      <w:rFonts w:cs="Arial"/>
                      <w:sz w:val="12"/>
                      <w:szCs w:val="12"/>
                      <w:lang w:eastAsia="en-US"/>
                    </w:rPr>
                    <w:t>0</w:t>
                  </w:r>
                </w:p>
              </w:tc>
              <w:tc>
                <w:tcPr>
                  <w:tcW w:w="0" w:type="auto"/>
                  <w:tcBorders>
                    <w:bottom w:val="double" w:sz="4" w:space="0" w:color="auto"/>
                  </w:tcBorders>
                  <w:shd w:val="clear" w:color="auto" w:fill="E0E0E0"/>
                  <w:vAlign w:val="center"/>
                </w:tcPr>
                <w:p w14:paraId="066D60E7" w14:textId="77777777" w:rsidR="000F52E1" w:rsidRPr="000F52E1" w:rsidRDefault="000F52E1" w:rsidP="000F52E1">
                  <w:pPr>
                    <w:pStyle w:val="TAH"/>
                    <w:rPr>
                      <w:rFonts w:cs="Arial"/>
                      <w:sz w:val="12"/>
                      <w:szCs w:val="12"/>
                      <w:lang w:eastAsia="en-US"/>
                    </w:rPr>
                  </w:pPr>
                  <w:r w:rsidRPr="000F52E1">
                    <w:rPr>
                      <w:rFonts w:cs="Arial"/>
                      <w:sz w:val="12"/>
                      <w:szCs w:val="12"/>
                      <w:lang w:eastAsia="en-US"/>
                    </w:rPr>
                    <w:t>1</w:t>
                  </w:r>
                </w:p>
              </w:tc>
              <w:tc>
                <w:tcPr>
                  <w:tcW w:w="0" w:type="auto"/>
                  <w:tcBorders>
                    <w:bottom w:val="double" w:sz="4" w:space="0" w:color="auto"/>
                  </w:tcBorders>
                  <w:shd w:val="clear" w:color="auto" w:fill="E0E0E0"/>
                  <w:vAlign w:val="center"/>
                </w:tcPr>
                <w:p w14:paraId="2D2B3E5C" w14:textId="77777777" w:rsidR="000F52E1" w:rsidRPr="000F52E1" w:rsidRDefault="000F52E1" w:rsidP="000F52E1">
                  <w:pPr>
                    <w:pStyle w:val="TAH"/>
                    <w:rPr>
                      <w:rFonts w:cs="Arial"/>
                      <w:sz w:val="12"/>
                      <w:szCs w:val="12"/>
                      <w:lang w:eastAsia="en-US"/>
                    </w:rPr>
                  </w:pPr>
                  <w:r w:rsidRPr="000F52E1">
                    <w:rPr>
                      <w:rFonts w:cs="Arial"/>
                      <w:sz w:val="12"/>
                      <w:szCs w:val="12"/>
                      <w:lang w:eastAsia="en-US"/>
                    </w:rPr>
                    <w:t>2</w:t>
                  </w:r>
                </w:p>
              </w:tc>
              <w:tc>
                <w:tcPr>
                  <w:tcW w:w="0" w:type="auto"/>
                  <w:tcBorders>
                    <w:bottom w:val="double" w:sz="4" w:space="0" w:color="auto"/>
                  </w:tcBorders>
                  <w:shd w:val="clear" w:color="auto" w:fill="E0E0E0"/>
                  <w:vAlign w:val="center"/>
                </w:tcPr>
                <w:p w14:paraId="6F040AFD" w14:textId="77777777" w:rsidR="000F52E1" w:rsidRPr="000F52E1" w:rsidRDefault="000F52E1" w:rsidP="000F52E1">
                  <w:pPr>
                    <w:pStyle w:val="TAH"/>
                    <w:rPr>
                      <w:rFonts w:cs="Arial"/>
                      <w:sz w:val="12"/>
                      <w:szCs w:val="12"/>
                      <w:lang w:eastAsia="en-US"/>
                    </w:rPr>
                  </w:pPr>
                  <w:r w:rsidRPr="000F52E1">
                    <w:rPr>
                      <w:rFonts w:cs="Arial"/>
                      <w:sz w:val="12"/>
                      <w:szCs w:val="12"/>
                      <w:lang w:eastAsia="en-US"/>
                    </w:rPr>
                    <w:t>3</w:t>
                  </w:r>
                </w:p>
              </w:tc>
              <w:tc>
                <w:tcPr>
                  <w:tcW w:w="0" w:type="auto"/>
                  <w:tcBorders>
                    <w:bottom w:val="double" w:sz="4" w:space="0" w:color="auto"/>
                  </w:tcBorders>
                  <w:shd w:val="clear" w:color="auto" w:fill="E0E0E0"/>
                  <w:vAlign w:val="center"/>
                </w:tcPr>
                <w:p w14:paraId="09267543" w14:textId="77777777" w:rsidR="000F52E1" w:rsidRPr="000F52E1" w:rsidRDefault="000F52E1" w:rsidP="000F52E1">
                  <w:pPr>
                    <w:pStyle w:val="TAH"/>
                    <w:rPr>
                      <w:rFonts w:cs="Arial"/>
                      <w:sz w:val="12"/>
                      <w:szCs w:val="12"/>
                      <w:lang w:eastAsia="en-US"/>
                    </w:rPr>
                  </w:pPr>
                  <w:r w:rsidRPr="000F52E1">
                    <w:rPr>
                      <w:rFonts w:cs="Arial"/>
                      <w:sz w:val="12"/>
                      <w:szCs w:val="12"/>
                      <w:lang w:eastAsia="en-US"/>
                    </w:rPr>
                    <w:t>4</w:t>
                  </w:r>
                </w:p>
              </w:tc>
              <w:tc>
                <w:tcPr>
                  <w:tcW w:w="0" w:type="auto"/>
                  <w:tcBorders>
                    <w:bottom w:val="double" w:sz="4" w:space="0" w:color="auto"/>
                  </w:tcBorders>
                  <w:shd w:val="clear" w:color="auto" w:fill="E0E0E0"/>
                  <w:vAlign w:val="center"/>
                </w:tcPr>
                <w:p w14:paraId="236D4DCE" w14:textId="77777777" w:rsidR="000F52E1" w:rsidRPr="000F52E1" w:rsidRDefault="000F52E1" w:rsidP="000F52E1">
                  <w:pPr>
                    <w:pStyle w:val="TAH"/>
                    <w:rPr>
                      <w:rFonts w:cs="Arial"/>
                      <w:sz w:val="12"/>
                      <w:szCs w:val="12"/>
                      <w:lang w:eastAsia="en-US"/>
                    </w:rPr>
                  </w:pPr>
                  <w:r w:rsidRPr="000F52E1">
                    <w:rPr>
                      <w:rFonts w:cs="Arial"/>
                      <w:sz w:val="12"/>
                      <w:szCs w:val="12"/>
                      <w:lang w:eastAsia="en-US"/>
                    </w:rPr>
                    <w:t>5</w:t>
                  </w:r>
                </w:p>
              </w:tc>
              <w:tc>
                <w:tcPr>
                  <w:tcW w:w="0" w:type="auto"/>
                  <w:tcBorders>
                    <w:bottom w:val="double" w:sz="4" w:space="0" w:color="auto"/>
                  </w:tcBorders>
                  <w:shd w:val="clear" w:color="auto" w:fill="E0E0E0"/>
                  <w:vAlign w:val="center"/>
                </w:tcPr>
                <w:p w14:paraId="334E8FBC" w14:textId="77777777" w:rsidR="000F52E1" w:rsidRPr="000F52E1" w:rsidRDefault="000F52E1" w:rsidP="000F52E1">
                  <w:pPr>
                    <w:pStyle w:val="TAH"/>
                    <w:rPr>
                      <w:rFonts w:cs="Arial"/>
                      <w:sz w:val="12"/>
                      <w:szCs w:val="12"/>
                      <w:lang w:eastAsia="en-US"/>
                    </w:rPr>
                  </w:pPr>
                  <w:r w:rsidRPr="000F52E1">
                    <w:rPr>
                      <w:rFonts w:cs="Arial"/>
                      <w:sz w:val="12"/>
                      <w:szCs w:val="12"/>
                      <w:lang w:eastAsia="en-US"/>
                    </w:rPr>
                    <w:t>6</w:t>
                  </w:r>
                </w:p>
              </w:tc>
              <w:tc>
                <w:tcPr>
                  <w:tcW w:w="0" w:type="auto"/>
                  <w:tcBorders>
                    <w:bottom w:val="double" w:sz="4" w:space="0" w:color="auto"/>
                  </w:tcBorders>
                  <w:shd w:val="clear" w:color="auto" w:fill="E0E0E0"/>
                  <w:vAlign w:val="center"/>
                </w:tcPr>
                <w:p w14:paraId="67ECE61A" w14:textId="77777777" w:rsidR="000F52E1" w:rsidRPr="000F52E1" w:rsidRDefault="000F52E1" w:rsidP="000F52E1">
                  <w:pPr>
                    <w:pStyle w:val="TAH"/>
                    <w:rPr>
                      <w:rFonts w:cs="Arial"/>
                      <w:sz w:val="12"/>
                      <w:szCs w:val="12"/>
                      <w:lang w:eastAsia="en-US"/>
                    </w:rPr>
                  </w:pPr>
                  <w:r w:rsidRPr="000F52E1">
                    <w:rPr>
                      <w:rFonts w:cs="Arial"/>
                      <w:sz w:val="12"/>
                      <w:szCs w:val="12"/>
                      <w:lang w:eastAsia="en-US"/>
                    </w:rPr>
                    <w:t>7</w:t>
                  </w:r>
                </w:p>
              </w:tc>
            </w:tr>
            <w:tr w:rsidR="000F52E1" w:rsidRPr="001A7C01" w14:paraId="5AC6E731" w14:textId="77777777" w:rsidTr="00F73EE0">
              <w:trPr>
                <w:cantSplit/>
                <w:jc w:val="center"/>
              </w:trPr>
              <w:tc>
                <w:tcPr>
                  <w:tcW w:w="652" w:type="dxa"/>
                  <w:tcBorders>
                    <w:top w:val="double" w:sz="4" w:space="0" w:color="auto"/>
                    <w:right w:val="double" w:sz="4" w:space="0" w:color="auto"/>
                  </w:tcBorders>
                  <w:shd w:val="clear" w:color="auto" w:fill="auto"/>
                  <w:vAlign w:val="center"/>
                </w:tcPr>
                <w:p w14:paraId="0912F021"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0</w:t>
                  </w:r>
                </w:p>
              </w:tc>
              <w:tc>
                <w:tcPr>
                  <w:tcW w:w="0" w:type="auto"/>
                  <w:tcBorders>
                    <w:top w:val="double" w:sz="4" w:space="0" w:color="auto"/>
                    <w:left w:val="double" w:sz="4" w:space="0" w:color="auto"/>
                  </w:tcBorders>
                  <w:vAlign w:val="center"/>
                </w:tcPr>
                <w:p w14:paraId="3692DDC8"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16</w:t>
                  </w:r>
                </w:p>
              </w:tc>
              <w:tc>
                <w:tcPr>
                  <w:tcW w:w="0" w:type="auto"/>
                  <w:tcBorders>
                    <w:top w:val="double" w:sz="4" w:space="0" w:color="auto"/>
                  </w:tcBorders>
                  <w:vAlign w:val="center"/>
                </w:tcPr>
                <w:p w14:paraId="3B53198C"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32</w:t>
                  </w:r>
                </w:p>
              </w:tc>
              <w:tc>
                <w:tcPr>
                  <w:tcW w:w="0" w:type="auto"/>
                  <w:tcBorders>
                    <w:top w:val="double" w:sz="4" w:space="0" w:color="auto"/>
                  </w:tcBorders>
                  <w:vAlign w:val="center"/>
                </w:tcPr>
                <w:p w14:paraId="7E07EC2B"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56</w:t>
                  </w:r>
                </w:p>
              </w:tc>
              <w:tc>
                <w:tcPr>
                  <w:tcW w:w="0" w:type="auto"/>
                  <w:tcBorders>
                    <w:top w:val="double" w:sz="4" w:space="0" w:color="auto"/>
                  </w:tcBorders>
                  <w:vAlign w:val="center"/>
                </w:tcPr>
                <w:p w14:paraId="10FC256F"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88</w:t>
                  </w:r>
                </w:p>
              </w:tc>
              <w:tc>
                <w:tcPr>
                  <w:tcW w:w="0" w:type="auto"/>
                  <w:tcBorders>
                    <w:top w:val="double" w:sz="4" w:space="0" w:color="auto"/>
                  </w:tcBorders>
                  <w:vAlign w:val="center"/>
                </w:tcPr>
                <w:p w14:paraId="3434D7E2"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120</w:t>
                  </w:r>
                </w:p>
              </w:tc>
              <w:tc>
                <w:tcPr>
                  <w:tcW w:w="0" w:type="auto"/>
                  <w:tcBorders>
                    <w:top w:val="double" w:sz="4" w:space="0" w:color="auto"/>
                  </w:tcBorders>
                  <w:vAlign w:val="center"/>
                </w:tcPr>
                <w:p w14:paraId="6A4ADAA8"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152</w:t>
                  </w:r>
                </w:p>
              </w:tc>
              <w:tc>
                <w:tcPr>
                  <w:tcW w:w="0" w:type="auto"/>
                  <w:tcBorders>
                    <w:top w:val="double" w:sz="4" w:space="0" w:color="auto"/>
                  </w:tcBorders>
                  <w:vAlign w:val="center"/>
                </w:tcPr>
                <w:p w14:paraId="54B34BE7"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208</w:t>
                  </w:r>
                </w:p>
              </w:tc>
              <w:tc>
                <w:tcPr>
                  <w:tcW w:w="0" w:type="auto"/>
                  <w:tcBorders>
                    <w:top w:val="double" w:sz="4" w:space="0" w:color="auto"/>
                  </w:tcBorders>
                  <w:vAlign w:val="center"/>
                </w:tcPr>
                <w:p w14:paraId="7D73B3D5"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256</w:t>
                  </w:r>
                </w:p>
              </w:tc>
            </w:tr>
            <w:tr w:rsidR="000F52E1" w:rsidRPr="001A7C01" w14:paraId="5FF803DC" w14:textId="77777777" w:rsidTr="00F73EE0">
              <w:trPr>
                <w:cantSplit/>
                <w:jc w:val="center"/>
              </w:trPr>
              <w:tc>
                <w:tcPr>
                  <w:tcW w:w="652" w:type="dxa"/>
                  <w:tcBorders>
                    <w:right w:val="double" w:sz="4" w:space="0" w:color="auto"/>
                  </w:tcBorders>
                  <w:shd w:val="clear" w:color="auto" w:fill="auto"/>
                  <w:vAlign w:val="center"/>
                </w:tcPr>
                <w:p w14:paraId="1BA02389"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w:t>
                  </w:r>
                </w:p>
              </w:tc>
              <w:tc>
                <w:tcPr>
                  <w:tcW w:w="0" w:type="auto"/>
                  <w:tcBorders>
                    <w:left w:val="double" w:sz="4" w:space="0" w:color="auto"/>
                  </w:tcBorders>
                  <w:vAlign w:val="center"/>
                </w:tcPr>
                <w:p w14:paraId="6980055A"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24</w:t>
                  </w:r>
                </w:p>
              </w:tc>
              <w:tc>
                <w:tcPr>
                  <w:tcW w:w="0" w:type="auto"/>
                  <w:vAlign w:val="center"/>
                </w:tcPr>
                <w:p w14:paraId="6F5A2B94"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56</w:t>
                  </w:r>
                </w:p>
              </w:tc>
              <w:tc>
                <w:tcPr>
                  <w:tcW w:w="0" w:type="auto"/>
                  <w:vAlign w:val="center"/>
                </w:tcPr>
                <w:p w14:paraId="7146BD75"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88</w:t>
                  </w:r>
                </w:p>
              </w:tc>
              <w:tc>
                <w:tcPr>
                  <w:tcW w:w="0" w:type="auto"/>
                  <w:vAlign w:val="center"/>
                </w:tcPr>
                <w:p w14:paraId="41DF1289"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144</w:t>
                  </w:r>
                </w:p>
              </w:tc>
              <w:tc>
                <w:tcPr>
                  <w:tcW w:w="0" w:type="auto"/>
                  <w:vAlign w:val="center"/>
                </w:tcPr>
                <w:p w14:paraId="25D6F44D"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176</w:t>
                  </w:r>
                </w:p>
              </w:tc>
              <w:tc>
                <w:tcPr>
                  <w:tcW w:w="0" w:type="auto"/>
                  <w:vAlign w:val="center"/>
                </w:tcPr>
                <w:p w14:paraId="42670258"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208</w:t>
                  </w:r>
                </w:p>
              </w:tc>
              <w:tc>
                <w:tcPr>
                  <w:tcW w:w="0" w:type="auto"/>
                  <w:vAlign w:val="center"/>
                </w:tcPr>
                <w:p w14:paraId="04D1B1AE"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256</w:t>
                  </w:r>
                </w:p>
              </w:tc>
              <w:tc>
                <w:tcPr>
                  <w:tcW w:w="0" w:type="auto"/>
                  <w:vAlign w:val="center"/>
                </w:tcPr>
                <w:p w14:paraId="7B9A0D2A"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344</w:t>
                  </w:r>
                </w:p>
              </w:tc>
            </w:tr>
            <w:tr w:rsidR="000F52E1" w:rsidRPr="001A7C01" w14:paraId="04820378" w14:textId="77777777" w:rsidTr="00F73EE0">
              <w:trPr>
                <w:cantSplit/>
                <w:jc w:val="center"/>
              </w:trPr>
              <w:tc>
                <w:tcPr>
                  <w:tcW w:w="652" w:type="dxa"/>
                  <w:tcBorders>
                    <w:right w:val="double" w:sz="4" w:space="0" w:color="auto"/>
                  </w:tcBorders>
                  <w:shd w:val="clear" w:color="auto" w:fill="auto"/>
                  <w:vAlign w:val="center"/>
                </w:tcPr>
                <w:p w14:paraId="48B8F5A6"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2</w:t>
                  </w:r>
                </w:p>
              </w:tc>
              <w:tc>
                <w:tcPr>
                  <w:tcW w:w="0" w:type="auto"/>
                  <w:tcBorders>
                    <w:left w:val="double" w:sz="4" w:space="0" w:color="auto"/>
                  </w:tcBorders>
                  <w:vAlign w:val="center"/>
                </w:tcPr>
                <w:p w14:paraId="7AB4BC44"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32</w:t>
                  </w:r>
                </w:p>
              </w:tc>
              <w:tc>
                <w:tcPr>
                  <w:tcW w:w="0" w:type="auto"/>
                  <w:vAlign w:val="center"/>
                </w:tcPr>
                <w:p w14:paraId="02A76A2D"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72</w:t>
                  </w:r>
                </w:p>
              </w:tc>
              <w:tc>
                <w:tcPr>
                  <w:tcW w:w="0" w:type="auto"/>
                  <w:vAlign w:val="center"/>
                </w:tcPr>
                <w:p w14:paraId="6BA1025B"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144</w:t>
                  </w:r>
                </w:p>
              </w:tc>
              <w:tc>
                <w:tcPr>
                  <w:tcW w:w="0" w:type="auto"/>
                  <w:vAlign w:val="center"/>
                </w:tcPr>
                <w:p w14:paraId="1AE45E3D"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176</w:t>
                  </w:r>
                </w:p>
              </w:tc>
              <w:tc>
                <w:tcPr>
                  <w:tcW w:w="0" w:type="auto"/>
                  <w:vAlign w:val="center"/>
                </w:tcPr>
                <w:p w14:paraId="46001A69"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208</w:t>
                  </w:r>
                </w:p>
              </w:tc>
              <w:tc>
                <w:tcPr>
                  <w:tcW w:w="0" w:type="auto"/>
                  <w:vAlign w:val="center"/>
                </w:tcPr>
                <w:p w14:paraId="0D01F63B"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256</w:t>
                  </w:r>
                </w:p>
              </w:tc>
              <w:tc>
                <w:tcPr>
                  <w:tcW w:w="0" w:type="auto"/>
                  <w:vAlign w:val="center"/>
                </w:tcPr>
                <w:p w14:paraId="1F4FDEDF"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328</w:t>
                  </w:r>
                </w:p>
              </w:tc>
              <w:tc>
                <w:tcPr>
                  <w:tcW w:w="0" w:type="auto"/>
                  <w:vAlign w:val="center"/>
                </w:tcPr>
                <w:p w14:paraId="5625D5A5"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424</w:t>
                  </w:r>
                </w:p>
              </w:tc>
            </w:tr>
            <w:tr w:rsidR="000F52E1" w:rsidRPr="001A7C01" w14:paraId="635AAE12" w14:textId="77777777" w:rsidTr="00F73EE0">
              <w:trPr>
                <w:cantSplit/>
                <w:jc w:val="center"/>
              </w:trPr>
              <w:tc>
                <w:tcPr>
                  <w:tcW w:w="652" w:type="dxa"/>
                  <w:tcBorders>
                    <w:right w:val="double" w:sz="4" w:space="0" w:color="auto"/>
                  </w:tcBorders>
                  <w:shd w:val="clear" w:color="auto" w:fill="auto"/>
                  <w:vAlign w:val="center"/>
                </w:tcPr>
                <w:p w14:paraId="0ACBD4FC"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3</w:t>
                  </w:r>
                </w:p>
              </w:tc>
              <w:tc>
                <w:tcPr>
                  <w:tcW w:w="0" w:type="auto"/>
                  <w:tcBorders>
                    <w:left w:val="double" w:sz="4" w:space="0" w:color="auto"/>
                  </w:tcBorders>
                  <w:vAlign w:val="center"/>
                </w:tcPr>
                <w:p w14:paraId="48B6787A"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40</w:t>
                  </w:r>
                </w:p>
              </w:tc>
              <w:tc>
                <w:tcPr>
                  <w:tcW w:w="0" w:type="auto"/>
                  <w:vAlign w:val="center"/>
                </w:tcPr>
                <w:p w14:paraId="1B38AB40"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104</w:t>
                  </w:r>
                </w:p>
              </w:tc>
              <w:tc>
                <w:tcPr>
                  <w:tcW w:w="0" w:type="auto"/>
                  <w:vAlign w:val="center"/>
                </w:tcPr>
                <w:p w14:paraId="680E824D"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176</w:t>
                  </w:r>
                </w:p>
              </w:tc>
              <w:tc>
                <w:tcPr>
                  <w:tcW w:w="0" w:type="auto"/>
                  <w:vAlign w:val="center"/>
                </w:tcPr>
                <w:p w14:paraId="0FA9ABD4"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208</w:t>
                  </w:r>
                </w:p>
              </w:tc>
              <w:tc>
                <w:tcPr>
                  <w:tcW w:w="0" w:type="auto"/>
                  <w:vAlign w:val="center"/>
                </w:tcPr>
                <w:p w14:paraId="7B318E0C"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256</w:t>
                  </w:r>
                </w:p>
              </w:tc>
              <w:tc>
                <w:tcPr>
                  <w:tcW w:w="0" w:type="auto"/>
                  <w:vAlign w:val="center"/>
                </w:tcPr>
                <w:p w14:paraId="37235EBE"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328</w:t>
                  </w:r>
                </w:p>
              </w:tc>
              <w:tc>
                <w:tcPr>
                  <w:tcW w:w="0" w:type="auto"/>
                  <w:vAlign w:val="center"/>
                </w:tcPr>
                <w:p w14:paraId="62F66694"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440</w:t>
                  </w:r>
                </w:p>
              </w:tc>
              <w:tc>
                <w:tcPr>
                  <w:tcW w:w="0" w:type="auto"/>
                  <w:vAlign w:val="center"/>
                </w:tcPr>
                <w:p w14:paraId="21CA2784"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568</w:t>
                  </w:r>
                </w:p>
              </w:tc>
            </w:tr>
            <w:tr w:rsidR="000F52E1" w:rsidRPr="001A7C01" w14:paraId="3A916E95" w14:textId="77777777" w:rsidTr="00F73EE0">
              <w:trPr>
                <w:cantSplit/>
                <w:jc w:val="center"/>
              </w:trPr>
              <w:tc>
                <w:tcPr>
                  <w:tcW w:w="652" w:type="dxa"/>
                  <w:tcBorders>
                    <w:right w:val="double" w:sz="4" w:space="0" w:color="auto"/>
                  </w:tcBorders>
                  <w:shd w:val="clear" w:color="auto" w:fill="auto"/>
                  <w:vAlign w:val="center"/>
                </w:tcPr>
                <w:p w14:paraId="28D4CE71"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4</w:t>
                  </w:r>
                </w:p>
              </w:tc>
              <w:tc>
                <w:tcPr>
                  <w:tcW w:w="0" w:type="auto"/>
                  <w:tcBorders>
                    <w:left w:val="double" w:sz="4" w:space="0" w:color="auto"/>
                  </w:tcBorders>
                  <w:vAlign w:val="center"/>
                </w:tcPr>
                <w:p w14:paraId="0700A018"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56</w:t>
                  </w:r>
                </w:p>
              </w:tc>
              <w:tc>
                <w:tcPr>
                  <w:tcW w:w="0" w:type="auto"/>
                  <w:vAlign w:val="center"/>
                </w:tcPr>
                <w:p w14:paraId="3E0A606E"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120</w:t>
                  </w:r>
                </w:p>
              </w:tc>
              <w:tc>
                <w:tcPr>
                  <w:tcW w:w="0" w:type="auto"/>
                  <w:vAlign w:val="center"/>
                </w:tcPr>
                <w:p w14:paraId="2F224024"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208</w:t>
                  </w:r>
                </w:p>
              </w:tc>
              <w:tc>
                <w:tcPr>
                  <w:tcW w:w="0" w:type="auto"/>
                  <w:vAlign w:val="center"/>
                </w:tcPr>
                <w:p w14:paraId="5003794C"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256</w:t>
                  </w:r>
                </w:p>
              </w:tc>
              <w:tc>
                <w:tcPr>
                  <w:tcW w:w="0" w:type="auto"/>
                  <w:vAlign w:val="center"/>
                </w:tcPr>
                <w:p w14:paraId="305138BE"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328</w:t>
                  </w:r>
                </w:p>
              </w:tc>
              <w:tc>
                <w:tcPr>
                  <w:tcW w:w="0" w:type="auto"/>
                  <w:vAlign w:val="center"/>
                </w:tcPr>
                <w:p w14:paraId="36FAAC96"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408</w:t>
                  </w:r>
                </w:p>
              </w:tc>
              <w:tc>
                <w:tcPr>
                  <w:tcW w:w="0" w:type="auto"/>
                  <w:vAlign w:val="center"/>
                </w:tcPr>
                <w:p w14:paraId="49BBCEFB"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552</w:t>
                  </w:r>
                </w:p>
              </w:tc>
              <w:tc>
                <w:tcPr>
                  <w:tcW w:w="0" w:type="auto"/>
                  <w:vAlign w:val="center"/>
                </w:tcPr>
                <w:p w14:paraId="450060E1"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680</w:t>
                  </w:r>
                </w:p>
              </w:tc>
            </w:tr>
            <w:tr w:rsidR="000F52E1" w:rsidRPr="001A7C01" w14:paraId="58042137" w14:textId="77777777" w:rsidTr="00F73EE0">
              <w:trPr>
                <w:cantSplit/>
                <w:jc w:val="center"/>
              </w:trPr>
              <w:tc>
                <w:tcPr>
                  <w:tcW w:w="652" w:type="dxa"/>
                  <w:tcBorders>
                    <w:right w:val="double" w:sz="4" w:space="0" w:color="auto"/>
                  </w:tcBorders>
                  <w:shd w:val="clear" w:color="auto" w:fill="auto"/>
                  <w:vAlign w:val="center"/>
                </w:tcPr>
                <w:p w14:paraId="784C119B"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5</w:t>
                  </w:r>
                </w:p>
              </w:tc>
              <w:tc>
                <w:tcPr>
                  <w:tcW w:w="0" w:type="auto"/>
                  <w:tcBorders>
                    <w:left w:val="double" w:sz="4" w:space="0" w:color="auto"/>
                  </w:tcBorders>
                  <w:vAlign w:val="center"/>
                </w:tcPr>
                <w:p w14:paraId="194C7274"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72</w:t>
                  </w:r>
                </w:p>
              </w:tc>
              <w:tc>
                <w:tcPr>
                  <w:tcW w:w="0" w:type="auto"/>
                  <w:vAlign w:val="center"/>
                </w:tcPr>
                <w:p w14:paraId="24CF8B75"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144</w:t>
                  </w:r>
                </w:p>
              </w:tc>
              <w:tc>
                <w:tcPr>
                  <w:tcW w:w="0" w:type="auto"/>
                  <w:vAlign w:val="center"/>
                </w:tcPr>
                <w:p w14:paraId="4925CDA3"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224</w:t>
                  </w:r>
                </w:p>
              </w:tc>
              <w:tc>
                <w:tcPr>
                  <w:tcW w:w="0" w:type="auto"/>
                  <w:vAlign w:val="center"/>
                </w:tcPr>
                <w:p w14:paraId="4A4EC0A7"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328</w:t>
                  </w:r>
                </w:p>
              </w:tc>
              <w:tc>
                <w:tcPr>
                  <w:tcW w:w="0" w:type="auto"/>
                  <w:vAlign w:val="center"/>
                </w:tcPr>
                <w:p w14:paraId="4A41A9B9"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424</w:t>
                  </w:r>
                </w:p>
              </w:tc>
              <w:tc>
                <w:tcPr>
                  <w:tcW w:w="0" w:type="auto"/>
                  <w:vAlign w:val="center"/>
                </w:tcPr>
                <w:p w14:paraId="5418FCFE"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504</w:t>
                  </w:r>
                </w:p>
              </w:tc>
              <w:tc>
                <w:tcPr>
                  <w:tcW w:w="0" w:type="auto"/>
                  <w:vAlign w:val="center"/>
                </w:tcPr>
                <w:p w14:paraId="5DAE6D7F"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680</w:t>
                  </w:r>
                </w:p>
              </w:tc>
              <w:tc>
                <w:tcPr>
                  <w:tcW w:w="0" w:type="auto"/>
                  <w:vAlign w:val="center"/>
                </w:tcPr>
                <w:p w14:paraId="07AB7715"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872</w:t>
                  </w:r>
                </w:p>
              </w:tc>
            </w:tr>
            <w:tr w:rsidR="000F52E1" w:rsidRPr="001A7C01" w14:paraId="5E8702FC" w14:textId="77777777" w:rsidTr="00F73EE0">
              <w:trPr>
                <w:cantSplit/>
                <w:jc w:val="center"/>
              </w:trPr>
              <w:tc>
                <w:tcPr>
                  <w:tcW w:w="652" w:type="dxa"/>
                  <w:tcBorders>
                    <w:right w:val="double" w:sz="4" w:space="0" w:color="auto"/>
                  </w:tcBorders>
                  <w:shd w:val="clear" w:color="auto" w:fill="auto"/>
                  <w:vAlign w:val="center"/>
                </w:tcPr>
                <w:p w14:paraId="317B2ADA"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6</w:t>
                  </w:r>
                </w:p>
              </w:tc>
              <w:tc>
                <w:tcPr>
                  <w:tcW w:w="0" w:type="auto"/>
                  <w:tcBorders>
                    <w:left w:val="double" w:sz="4" w:space="0" w:color="auto"/>
                  </w:tcBorders>
                  <w:vAlign w:val="center"/>
                </w:tcPr>
                <w:p w14:paraId="5D27A7F0"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88</w:t>
                  </w:r>
                </w:p>
              </w:tc>
              <w:tc>
                <w:tcPr>
                  <w:tcW w:w="0" w:type="auto"/>
                  <w:vAlign w:val="center"/>
                </w:tcPr>
                <w:p w14:paraId="55628B9C"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176</w:t>
                  </w:r>
                </w:p>
              </w:tc>
              <w:tc>
                <w:tcPr>
                  <w:tcW w:w="0" w:type="auto"/>
                  <w:vAlign w:val="center"/>
                </w:tcPr>
                <w:p w14:paraId="4092CF51"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256</w:t>
                  </w:r>
                </w:p>
              </w:tc>
              <w:tc>
                <w:tcPr>
                  <w:tcW w:w="0" w:type="auto"/>
                  <w:vAlign w:val="center"/>
                </w:tcPr>
                <w:p w14:paraId="5B2822A0"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392</w:t>
                  </w:r>
                </w:p>
              </w:tc>
              <w:tc>
                <w:tcPr>
                  <w:tcW w:w="0" w:type="auto"/>
                  <w:vAlign w:val="center"/>
                </w:tcPr>
                <w:p w14:paraId="2DC549EA"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504</w:t>
                  </w:r>
                </w:p>
              </w:tc>
              <w:tc>
                <w:tcPr>
                  <w:tcW w:w="0" w:type="auto"/>
                  <w:vAlign w:val="center"/>
                </w:tcPr>
                <w:p w14:paraId="04B15E2B"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600</w:t>
                  </w:r>
                </w:p>
              </w:tc>
              <w:tc>
                <w:tcPr>
                  <w:tcW w:w="0" w:type="auto"/>
                  <w:vAlign w:val="center"/>
                </w:tcPr>
                <w:p w14:paraId="23764807"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808</w:t>
                  </w:r>
                </w:p>
              </w:tc>
              <w:tc>
                <w:tcPr>
                  <w:tcW w:w="0" w:type="auto"/>
                  <w:vAlign w:val="center"/>
                </w:tcPr>
                <w:p w14:paraId="0BB5F50F"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1000</w:t>
                  </w:r>
                </w:p>
              </w:tc>
            </w:tr>
            <w:tr w:rsidR="000F52E1" w:rsidRPr="001A7C01" w14:paraId="5F50617E" w14:textId="77777777" w:rsidTr="00F73EE0">
              <w:trPr>
                <w:cantSplit/>
                <w:jc w:val="center"/>
              </w:trPr>
              <w:tc>
                <w:tcPr>
                  <w:tcW w:w="652" w:type="dxa"/>
                  <w:tcBorders>
                    <w:right w:val="double" w:sz="4" w:space="0" w:color="auto"/>
                  </w:tcBorders>
                  <w:shd w:val="clear" w:color="auto" w:fill="auto"/>
                  <w:vAlign w:val="center"/>
                </w:tcPr>
                <w:p w14:paraId="7C8A62C6"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7</w:t>
                  </w:r>
                </w:p>
              </w:tc>
              <w:tc>
                <w:tcPr>
                  <w:tcW w:w="0" w:type="auto"/>
                  <w:tcBorders>
                    <w:left w:val="double" w:sz="4" w:space="0" w:color="auto"/>
                  </w:tcBorders>
                  <w:vAlign w:val="center"/>
                </w:tcPr>
                <w:p w14:paraId="63FC2EFA"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104</w:t>
                  </w:r>
                </w:p>
              </w:tc>
              <w:tc>
                <w:tcPr>
                  <w:tcW w:w="0" w:type="auto"/>
                  <w:vAlign w:val="center"/>
                </w:tcPr>
                <w:p w14:paraId="5CA32022"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224</w:t>
                  </w:r>
                </w:p>
              </w:tc>
              <w:tc>
                <w:tcPr>
                  <w:tcW w:w="0" w:type="auto"/>
                  <w:vAlign w:val="center"/>
                </w:tcPr>
                <w:p w14:paraId="7914A718"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328</w:t>
                  </w:r>
                </w:p>
              </w:tc>
              <w:tc>
                <w:tcPr>
                  <w:tcW w:w="0" w:type="auto"/>
                  <w:vAlign w:val="center"/>
                </w:tcPr>
                <w:p w14:paraId="285B2F64"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472</w:t>
                  </w:r>
                </w:p>
              </w:tc>
              <w:tc>
                <w:tcPr>
                  <w:tcW w:w="0" w:type="auto"/>
                  <w:vAlign w:val="center"/>
                </w:tcPr>
                <w:p w14:paraId="4D35E9EA"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584</w:t>
                  </w:r>
                </w:p>
              </w:tc>
              <w:tc>
                <w:tcPr>
                  <w:tcW w:w="0" w:type="auto"/>
                  <w:vAlign w:val="center"/>
                </w:tcPr>
                <w:p w14:paraId="285BA700"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712</w:t>
                  </w:r>
                </w:p>
              </w:tc>
              <w:tc>
                <w:tcPr>
                  <w:tcW w:w="0" w:type="auto"/>
                  <w:vAlign w:val="center"/>
                </w:tcPr>
                <w:p w14:paraId="5F22818A"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1000</w:t>
                  </w:r>
                </w:p>
              </w:tc>
              <w:tc>
                <w:tcPr>
                  <w:tcW w:w="0" w:type="auto"/>
                  <w:vAlign w:val="center"/>
                </w:tcPr>
                <w:p w14:paraId="49D08378"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1224</w:t>
                  </w:r>
                </w:p>
              </w:tc>
            </w:tr>
            <w:tr w:rsidR="000F52E1" w:rsidRPr="001A7C01" w14:paraId="2B2C5E78" w14:textId="77777777" w:rsidTr="00F73EE0">
              <w:trPr>
                <w:cantSplit/>
                <w:jc w:val="center"/>
              </w:trPr>
              <w:tc>
                <w:tcPr>
                  <w:tcW w:w="652" w:type="dxa"/>
                  <w:tcBorders>
                    <w:right w:val="double" w:sz="4" w:space="0" w:color="auto"/>
                  </w:tcBorders>
                  <w:shd w:val="clear" w:color="auto" w:fill="auto"/>
                  <w:vAlign w:val="center"/>
                </w:tcPr>
                <w:p w14:paraId="29B902E1"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8</w:t>
                  </w:r>
                </w:p>
              </w:tc>
              <w:tc>
                <w:tcPr>
                  <w:tcW w:w="0" w:type="auto"/>
                  <w:tcBorders>
                    <w:left w:val="double" w:sz="4" w:space="0" w:color="auto"/>
                  </w:tcBorders>
                  <w:vAlign w:val="center"/>
                </w:tcPr>
                <w:p w14:paraId="39B03EFD"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120</w:t>
                  </w:r>
                </w:p>
              </w:tc>
              <w:tc>
                <w:tcPr>
                  <w:tcW w:w="0" w:type="auto"/>
                  <w:vAlign w:val="center"/>
                </w:tcPr>
                <w:p w14:paraId="396D542A"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256</w:t>
                  </w:r>
                </w:p>
              </w:tc>
              <w:tc>
                <w:tcPr>
                  <w:tcW w:w="0" w:type="auto"/>
                  <w:vAlign w:val="center"/>
                </w:tcPr>
                <w:p w14:paraId="3242AA72"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392</w:t>
                  </w:r>
                </w:p>
              </w:tc>
              <w:tc>
                <w:tcPr>
                  <w:tcW w:w="0" w:type="auto"/>
                  <w:vAlign w:val="center"/>
                </w:tcPr>
                <w:p w14:paraId="4291B36D"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536</w:t>
                  </w:r>
                </w:p>
              </w:tc>
              <w:tc>
                <w:tcPr>
                  <w:tcW w:w="0" w:type="auto"/>
                  <w:vAlign w:val="center"/>
                </w:tcPr>
                <w:p w14:paraId="6A9D3888"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680</w:t>
                  </w:r>
                </w:p>
              </w:tc>
              <w:tc>
                <w:tcPr>
                  <w:tcW w:w="0" w:type="auto"/>
                  <w:vAlign w:val="center"/>
                </w:tcPr>
                <w:p w14:paraId="2C8EB4BD"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808</w:t>
                  </w:r>
                </w:p>
              </w:tc>
              <w:tc>
                <w:tcPr>
                  <w:tcW w:w="0" w:type="auto"/>
                  <w:vAlign w:val="center"/>
                </w:tcPr>
                <w:p w14:paraId="79B88FBF"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cs="Arial"/>
                      <w:sz w:val="12"/>
                      <w:szCs w:val="12"/>
                    </w:rPr>
                    <w:t xml:space="preserve">1096 </w:t>
                  </w:r>
                </w:p>
              </w:tc>
              <w:tc>
                <w:tcPr>
                  <w:tcW w:w="0" w:type="auto"/>
                  <w:vAlign w:val="center"/>
                </w:tcPr>
                <w:p w14:paraId="386F9177"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cs="Arial"/>
                      <w:sz w:val="12"/>
                      <w:szCs w:val="12"/>
                    </w:rPr>
                    <w:t xml:space="preserve">1384 </w:t>
                  </w:r>
                </w:p>
              </w:tc>
            </w:tr>
            <w:tr w:rsidR="000F52E1" w:rsidRPr="001A7C01" w14:paraId="5301F136" w14:textId="77777777" w:rsidTr="00F73EE0">
              <w:trPr>
                <w:cantSplit/>
                <w:jc w:val="center"/>
              </w:trPr>
              <w:tc>
                <w:tcPr>
                  <w:tcW w:w="652" w:type="dxa"/>
                  <w:tcBorders>
                    <w:right w:val="double" w:sz="4" w:space="0" w:color="auto"/>
                  </w:tcBorders>
                  <w:shd w:val="clear" w:color="auto" w:fill="auto"/>
                  <w:vAlign w:val="center"/>
                </w:tcPr>
                <w:p w14:paraId="6030EC12"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9</w:t>
                  </w:r>
                </w:p>
              </w:tc>
              <w:tc>
                <w:tcPr>
                  <w:tcW w:w="0" w:type="auto"/>
                  <w:tcBorders>
                    <w:left w:val="double" w:sz="4" w:space="0" w:color="auto"/>
                  </w:tcBorders>
                  <w:vAlign w:val="center"/>
                </w:tcPr>
                <w:p w14:paraId="4FDD5D82"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136</w:t>
                  </w:r>
                </w:p>
              </w:tc>
              <w:tc>
                <w:tcPr>
                  <w:tcW w:w="0" w:type="auto"/>
                  <w:vAlign w:val="center"/>
                </w:tcPr>
                <w:p w14:paraId="7A591E70"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296</w:t>
                  </w:r>
                </w:p>
              </w:tc>
              <w:tc>
                <w:tcPr>
                  <w:tcW w:w="0" w:type="auto"/>
                  <w:vAlign w:val="center"/>
                </w:tcPr>
                <w:p w14:paraId="47F1A333"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456</w:t>
                  </w:r>
                </w:p>
              </w:tc>
              <w:tc>
                <w:tcPr>
                  <w:tcW w:w="0" w:type="auto"/>
                  <w:vAlign w:val="center"/>
                </w:tcPr>
                <w:p w14:paraId="1C0EC6C1"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616</w:t>
                  </w:r>
                </w:p>
              </w:tc>
              <w:tc>
                <w:tcPr>
                  <w:tcW w:w="0" w:type="auto"/>
                  <w:vAlign w:val="center"/>
                </w:tcPr>
                <w:p w14:paraId="7DEB8AD0"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776</w:t>
                  </w:r>
                </w:p>
              </w:tc>
              <w:tc>
                <w:tcPr>
                  <w:tcW w:w="0" w:type="auto"/>
                  <w:vAlign w:val="center"/>
                </w:tcPr>
                <w:p w14:paraId="50395050"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936</w:t>
                  </w:r>
                </w:p>
              </w:tc>
              <w:tc>
                <w:tcPr>
                  <w:tcW w:w="0" w:type="auto"/>
                  <w:vAlign w:val="center"/>
                </w:tcPr>
                <w:p w14:paraId="41CAE58E"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cs="Arial"/>
                      <w:sz w:val="12"/>
                      <w:szCs w:val="12"/>
                    </w:rPr>
                    <w:t xml:space="preserve">1256 </w:t>
                  </w:r>
                </w:p>
              </w:tc>
              <w:tc>
                <w:tcPr>
                  <w:tcW w:w="0" w:type="auto"/>
                  <w:vAlign w:val="center"/>
                </w:tcPr>
                <w:p w14:paraId="1FD53FEC"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cs="Arial"/>
                      <w:sz w:val="12"/>
                      <w:szCs w:val="12"/>
                    </w:rPr>
                    <w:t xml:space="preserve">1544 </w:t>
                  </w:r>
                </w:p>
              </w:tc>
            </w:tr>
            <w:tr w:rsidR="000F52E1" w:rsidRPr="001A7C01" w14:paraId="3D49CEBD" w14:textId="77777777" w:rsidTr="00F73EE0">
              <w:trPr>
                <w:cantSplit/>
                <w:jc w:val="center"/>
              </w:trPr>
              <w:tc>
                <w:tcPr>
                  <w:tcW w:w="652" w:type="dxa"/>
                  <w:tcBorders>
                    <w:right w:val="double" w:sz="4" w:space="0" w:color="auto"/>
                  </w:tcBorders>
                  <w:shd w:val="clear" w:color="auto" w:fill="auto"/>
                  <w:vAlign w:val="center"/>
                </w:tcPr>
                <w:p w14:paraId="0C8F9277"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10</w:t>
                  </w:r>
                </w:p>
              </w:tc>
              <w:tc>
                <w:tcPr>
                  <w:tcW w:w="0" w:type="auto"/>
                  <w:tcBorders>
                    <w:left w:val="double" w:sz="4" w:space="0" w:color="auto"/>
                  </w:tcBorders>
                  <w:vAlign w:val="center"/>
                </w:tcPr>
                <w:p w14:paraId="7AF29DA4"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144</w:t>
                  </w:r>
                </w:p>
              </w:tc>
              <w:tc>
                <w:tcPr>
                  <w:tcW w:w="0" w:type="auto"/>
                  <w:vAlign w:val="center"/>
                </w:tcPr>
                <w:p w14:paraId="4896A88B"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328</w:t>
                  </w:r>
                </w:p>
              </w:tc>
              <w:tc>
                <w:tcPr>
                  <w:tcW w:w="0" w:type="auto"/>
                  <w:vAlign w:val="center"/>
                </w:tcPr>
                <w:p w14:paraId="56CCC206"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504</w:t>
                  </w:r>
                </w:p>
              </w:tc>
              <w:tc>
                <w:tcPr>
                  <w:tcW w:w="0" w:type="auto"/>
                  <w:vAlign w:val="center"/>
                </w:tcPr>
                <w:p w14:paraId="083C3EBE"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680</w:t>
                  </w:r>
                </w:p>
              </w:tc>
              <w:tc>
                <w:tcPr>
                  <w:tcW w:w="0" w:type="auto"/>
                  <w:vAlign w:val="center"/>
                </w:tcPr>
                <w:p w14:paraId="0A3FBB58"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872</w:t>
                  </w:r>
                </w:p>
              </w:tc>
              <w:tc>
                <w:tcPr>
                  <w:tcW w:w="0" w:type="auto"/>
                  <w:vAlign w:val="center"/>
                </w:tcPr>
                <w:p w14:paraId="4A02DAE9"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1000</w:t>
                  </w:r>
                </w:p>
              </w:tc>
              <w:tc>
                <w:tcPr>
                  <w:tcW w:w="0" w:type="auto"/>
                  <w:vAlign w:val="center"/>
                </w:tcPr>
                <w:p w14:paraId="6A950278"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cs="Arial"/>
                      <w:sz w:val="12"/>
                      <w:szCs w:val="12"/>
                    </w:rPr>
                    <w:t xml:space="preserve">1384 </w:t>
                  </w:r>
                </w:p>
              </w:tc>
              <w:tc>
                <w:tcPr>
                  <w:tcW w:w="0" w:type="auto"/>
                  <w:vAlign w:val="center"/>
                </w:tcPr>
                <w:p w14:paraId="718CB006"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cs="Arial"/>
                      <w:sz w:val="12"/>
                      <w:szCs w:val="12"/>
                    </w:rPr>
                    <w:t xml:space="preserve">1736 </w:t>
                  </w:r>
                </w:p>
              </w:tc>
            </w:tr>
            <w:tr w:rsidR="000F52E1" w:rsidRPr="001A7C01" w14:paraId="7AA26C3F" w14:textId="77777777" w:rsidTr="00F73EE0">
              <w:trPr>
                <w:cantSplit/>
                <w:jc w:val="center"/>
              </w:trPr>
              <w:tc>
                <w:tcPr>
                  <w:tcW w:w="652" w:type="dxa"/>
                  <w:tcBorders>
                    <w:right w:val="double" w:sz="4" w:space="0" w:color="auto"/>
                  </w:tcBorders>
                  <w:shd w:val="clear" w:color="auto" w:fill="auto"/>
                  <w:vAlign w:val="center"/>
                </w:tcPr>
                <w:p w14:paraId="538D0C8A"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11</w:t>
                  </w:r>
                </w:p>
              </w:tc>
              <w:tc>
                <w:tcPr>
                  <w:tcW w:w="0" w:type="auto"/>
                  <w:tcBorders>
                    <w:left w:val="double" w:sz="4" w:space="0" w:color="auto"/>
                  </w:tcBorders>
                  <w:vAlign w:val="center"/>
                </w:tcPr>
                <w:p w14:paraId="6526E8D7"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176</w:t>
                  </w:r>
                </w:p>
              </w:tc>
              <w:tc>
                <w:tcPr>
                  <w:tcW w:w="0" w:type="auto"/>
                  <w:vAlign w:val="center"/>
                </w:tcPr>
                <w:p w14:paraId="20BF70BA"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376</w:t>
                  </w:r>
                </w:p>
              </w:tc>
              <w:tc>
                <w:tcPr>
                  <w:tcW w:w="0" w:type="auto"/>
                  <w:vAlign w:val="center"/>
                </w:tcPr>
                <w:p w14:paraId="6B544345"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584</w:t>
                  </w:r>
                </w:p>
              </w:tc>
              <w:tc>
                <w:tcPr>
                  <w:tcW w:w="0" w:type="auto"/>
                  <w:vAlign w:val="center"/>
                </w:tcPr>
                <w:p w14:paraId="1AA594A5"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776</w:t>
                  </w:r>
                </w:p>
              </w:tc>
              <w:tc>
                <w:tcPr>
                  <w:tcW w:w="0" w:type="auto"/>
                  <w:vAlign w:val="center"/>
                </w:tcPr>
                <w:p w14:paraId="5D444B0B"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1000</w:t>
                  </w:r>
                </w:p>
              </w:tc>
              <w:tc>
                <w:tcPr>
                  <w:tcW w:w="0" w:type="auto"/>
                  <w:vAlign w:val="center"/>
                </w:tcPr>
                <w:p w14:paraId="1FFFBB51"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1192</w:t>
                  </w:r>
                </w:p>
              </w:tc>
              <w:tc>
                <w:tcPr>
                  <w:tcW w:w="0" w:type="auto"/>
                  <w:vAlign w:val="center"/>
                </w:tcPr>
                <w:p w14:paraId="30C1CF7E"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cs="Arial"/>
                      <w:sz w:val="12"/>
                      <w:szCs w:val="12"/>
                    </w:rPr>
                    <w:t xml:space="preserve">1608 </w:t>
                  </w:r>
                </w:p>
              </w:tc>
              <w:tc>
                <w:tcPr>
                  <w:tcW w:w="0" w:type="auto"/>
                  <w:vAlign w:val="center"/>
                </w:tcPr>
                <w:p w14:paraId="1641F00A"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cs="Arial"/>
                      <w:sz w:val="12"/>
                      <w:szCs w:val="12"/>
                    </w:rPr>
                    <w:t xml:space="preserve">2024 </w:t>
                  </w:r>
                </w:p>
              </w:tc>
            </w:tr>
            <w:tr w:rsidR="000F52E1" w:rsidRPr="001A7C01" w14:paraId="5869F012" w14:textId="77777777" w:rsidTr="00F73EE0">
              <w:trPr>
                <w:cantSplit/>
                <w:jc w:val="center"/>
              </w:trPr>
              <w:tc>
                <w:tcPr>
                  <w:tcW w:w="652" w:type="dxa"/>
                  <w:tcBorders>
                    <w:right w:val="double" w:sz="4" w:space="0" w:color="auto"/>
                  </w:tcBorders>
                  <w:shd w:val="clear" w:color="auto" w:fill="auto"/>
                  <w:vAlign w:val="center"/>
                </w:tcPr>
                <w:p w14:paraId="441FAB11"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12</w:t>
                  </w:r>
                </w:p>
              </w:tc>
              <w:tc>
                <w:tcPr>
                  <w:tcW w:w="0" w:type="auto"/>
                  <w:tcBorders>
                    <w:left w:val="double" w:sz="4" w:space="0" w:color="auto"/>
                  </w:tcBorders>
                  <w:vAlign w:val="center"/>
                </w:tcPr>
                <w:p w14:paraId="0DF28086"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208</w:t>
                  </w:r>
                </w:p>
              </w:tc>
              <w:tc>
                <w:tcPr>
                  <w:tcW w:w="0" w:type="auto"/>
                  <w:vAlign w:val="center"/>
                </w:tcPr>
                <w:p w14:paraId="2B3943E3"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440</w:t>
                  </w:r>
                </w:p>
              </w:tc>
              <w:tc>
                <w:tcPr>
                  <w:tcW w:w="0" w:type="auto"/>
                  <w:vAlign w:val="center"/>
                </w:tcPr>
                <w:p w14:paraId="4EEE1F93"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680</w:t>
                  </w:r>
                </w:p>
              </w:tc>
              <w:tc>
                <w:tcPr>
                  <w:tcW w:w="0" w:type="auto"/>
                  <w:vAlign w:val="center"/>
                </w:tcPr>
                <w:p w14:paraId="203E2884"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1000</w:t>
                  </w:r>
                </w:p>
              </w:tc>
              <w:tc>
                <w:tcPr>
                  <w:tcW w:w="0" w:type="auto"/>
                  <w:vAlign w:val="center"/>
                </w:tcPr>
                <w:p w14:paraId="0BA508D4"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1128</w:t>
                  </w:r>
                </w:p>
              </w:tc>
              <w:tc>
                <w:tcPr>
                  <w:tcW w:w="0" w:type="auto"/>
                  <w:vAlign w:val="center"/>
                </w:tcPr>
                <w:p w14:paraId="55505B52"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cs="Arial"/>
                      <w:sz w:val="12"/>
                      <w:szCs w:val="12"/>
                    </w:rPr>
                    <w:t xml:space="preserve">1352 </w:t>
                  </w:r>
                </w:p>
              </w:tc>
              <w:tc>
                <w:tcPr>
                  <w:tcW w:w="0" w:type="auto"/>
                  <w:vAlign w:val="center"/>
                </w:tcPr>
                <w:p w14:paraId="06CC3C5F"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cs="Arial"/>
                      <w:sz w:val="12"/>
                      <w:szCs w:val="12"/>
                    </w:rPr>
                    <w:t xml:space="preserve">1800 </w:t>
                  </w:r>
                </w:p>
              </w:tc>
              <w:tc>
                <w:tcPr>
                  <w:tcW w:w="0" w:type="auto"/>
                  <w:vAlign w:val="center"/>
                </w:tcPr>
                <w:p w14:paraId="6434CB59"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cs="Arial"/>
                      <w:sz w:val="12"/>
                      <w:szCs w:val="12"/>
                    </w:rPr>
                    <w:t xml:space="preserve">2280 </w:t>
                  </w:r>
                </w:p>
              </w:tc>
            </w:tr>
            <w:tr w:rsidR="000F52E1" w:rsidRPr="001A7C01" w14:paraId="40CCA0E8" w14:textId="77777777" w:rsidTr="00F73EE0">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32BBB1A"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6FB5C91B"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224</w:t>
                  </w:r>
                </w:p>
              </w:tc>
              <w:tc>
                <w:tcPr>
                  <w:tcW w:w="0" w:type="auto"/>
                  <w:tcBorders>
                    <w:top w:val="single" w:sz="4" w:space="0" w:color="auto"/>
                    <w:left w:val="single" w:sz="4" w:space="0" w:color="auto"/>
                    <w:bottom w:val="single" w:sz="4" w:space="0" w:color="auto"/>
                    <w:right w:val="single" w:sz="4" w:space="0" w:color="auto"/>
                  </w:tcBorders>
                  <w:vAlign w:val="center"/>
                </w:tcPr>
                <w:p w14:paraId="2BF109F8"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59183DFE"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120F1D61"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rPr>
                    <w:t>1032</w:t>
                  </w:r>
                </w:p>
              </w:tc>
              <w:tc>
                <w:tcPr>
                  <w:tcW w:w="0" w:type="auto"/>
                  <w:tcBorders>
                    <w:top w:val="single" w:sz="4" w:space="0" w:color="auto"/>
                    <w:left w:val="single" w:sz="4" w:space="0" w:color="auto"/>
                    <w:bottom w:val="single" w:sz="4" w:space="0" w:color="auto"/>
                    <w:right w:val="single" w:sz="4" w:space="0" w:color="auto"/>
                  </w:tcBorders>
                  <w:vAlign w:val="center"/>
                </w:tcPr>
                <w:p w14:paraId="68E6DF7D"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1256</w:t>
                  </w:r>
                </w:p>
              </w:tc>
              <w:tc>
                <w:tcPr>
                  <w:tcW w:w="0" w:type="auto"/>
                  <w:tcBorders>
                    <w:top w:val="single" w:sz="4" w:space="0" w:color="auto"/>
                    <w:left w:val="single" w:sz="4" w:space="0" w:color="auto"/>
                    <w:bottom w:val="single" w:sz="4" w:space="0" w:color="auto"/>
                    <w:right w:val="single" w:sz="4" w:space="0" w:color="auto"/>
                  </w:tcBorders>
                  <w:vAlign w:val="center"/>
                </w:tcPr>
                <w:p w14:paraId="7C18A2A9"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58252EF2"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2586D601"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 xml:space="preserve">2536 </w:t>
                  </w:r>
                </w:p>
              </w:tc>
            </w:tr>
            <w:tr w:rsidR="000F52E1" w:rsidRPr="00252CC9" w14:paraId="049BB8C4" w14:textId="77777777" w:rsidTr="00F73EE0">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545B522"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5E428C73"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tcPr>
                <w:p w14:paraId="3A131356"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552</w:t>
                  </w:r>
                </w:p>
              </w:tc>
              <w:tc>
                <w:tcPr>
                  <w:tcW w:w="0" w:type="auto"/>
                  <w:tcBorders>
                    <w:top w:val="single" w:sz="4" w:space="0" w:color="auto"/>
                    <w:left w:val="single" w:sz="4" w:space="0" w:color="auto"/>
                    <w:bottom w:val="single" w:sz="4" w:space="0" w:color="auto"/>
                    <w:right w:val="single" w:sz="4" w:space="0" w:color="auto"/>
                  </w:tcBorders>
                  <w:vAlign w:val="center"/>
                </w:tcPr>
                <w:p w14:paraId="08D991E1"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840</w:t>
                  </w:r>
                </w:p>
              </w:tc>
              <w:tc>
                <w:tcPr>
                  <w:tcW w:w="0" w:type="auto"/>
                  <w:tcBorders>
                    <w:top w:val="single" w:sz="4" w:space="0" w:color="auto"/>
                    <w:left w:val="single" w:sz="4" w:space="0" w:color="auto"/>
                    <w:bottom w:val="single" w:sz="4" w:space="0" w:color="auto"/>
                    <w:right w:val="single" w:sz="4" w:space="0" w:color="auto"/>
                  </w:tcBorders>
                  <w:vAlign w:val="center"/>
                </w:tcPr>
                <w:p w14:paraId="1DBE0ABB" w14:textId="77777777" w:rsidR="000F52E1" w:rsidRPr="000F52E1" w:rsidRDefault="000F52E1" w:rsidP="000F52E1">
                  <w:pPr>
                    <w:pStyle w:val="BodyText"/>
                    <w:spacing w:after="0"/>
                    <w:rPr>
                      <w:rFonts w:eastAsia="Times New Roman" w:cs="Arial"/>
                      <w:sz w:val="12"/>
                      <w:szCs w:val="12"/>
                    </w:rPr>
                  </w:pPr>
                  <w:r w:rsidRPr="000F52E1">
                    <w:rPr>
                      <w:rFonts w:eastAsia="Times New Roman" w:cs="Arial"/>
                      <w:sz w:val="12"/>
                      <w:szCs w:val="12"/>
                    </w:rPr>
                    <w:t>1128</w:t>
                  </w:r>
                </w:p>
              </w:tc>
              <w:tc>
                <w:tcPr>
                  <w:tcW w:w="0" w:type="auto"/>
                  <w:tcBorders>
                    <w:top w:val="single" w:sz="4" w:space="0" w:color="auto"/>
                    <w:left w:val="single" w:sz="4" w:space="0" w:color="auto"/>
                    <w:bottom w:val="single" w:sz="4" w:space="0" w:color="auto"/>
                    <w:right w:val="single" w:sz="4" w:space="0" w:color="auto"/>
                  </w:tcBorders>
                  <w:vAlign w:val="center"/>
                </w:tcPr>
                <w:p w14:paraId="1EAE5EEF"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1416</w:t>
                  </w:r>
                </w:p>
              </w:tc>
              <w:tc>
                <w:tcPr>
                  <w:tcW w:w="0" w:type="auto"/>
                  <w:tcBorders>
                    <w:top w:val="single" w:sz="4" w:space="0" w:color="auto"/>
                    <w:left w:val="single" w:sz="4" w:space="0" w:color="auto"/>
                    <w:bottom w:val="single" w:sz="4" w:space="0" w:color="auto"/>
                    <w:right w:val="single" w:sz="4" w:space="0" w:color="auto"/>
                  </w:tcBorders>
                  <w:vAlign w:val="center"/>
                </w:tcPr>
                <w:p w14:paraId="227CB6BD"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1736</w:t>
                  </w:r>
                </w:p>
              </w:tc>
              <w:tc>
                <w:tcPr>
                  <w:tcW w:w="0" w:type="auto"/>
                  <w:tcBorders>
                    <w:top w:val="single" w:sz="4" w:space="0" w:color="auto"/>
                    <w:left w:val="single" w:sz="4" w:space="0" w:color="auto"/>
                    <w:bottom w:val="single" w:sz="4" w:space="0" w:color="auto"/>
                    <w:right w:val="single" w:sz="4" w:space="0" w:color="auto"/>
                  </w:tcBorders>
                  <w:vAlign w:val="center"/>
                </w:tcPr>
                <w:p w14:paraId="257B482E"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2280</w:t>
                  </w:r>
                </w:p>
              </w:tc>
              <w:tc>
                <w:tcPr>
                  <w:tcW w:w="0" w:type="auto"/>
                  <w:tcBorders>
                    <w:top w:val="single" w:sz="4" w:space="0" w:color="auto"/>
                    <w:left w:val="single" w:sz="4" w:space="0" w:color="auto"/>
                    <w:bottom w:val="single" w:sz="4" w:space="0" w:color="auto"/>
                    <w:right w:val="single" w:sz="4" w:space="0" w:color="auto"/>
                  </w:tcBorders>
                  <w:vAlign w:val="center"/>
                </w:tcPr>
                <w:p w14:paraId="058CC62F" w14:textId="77777777" w:rsidR="000F52E1" w:rsidRPr="000F52E1" w:rsidRDefault="000F52E1" w:rsidP="000F52E1">
                  <w:pPr>
                    <w:pStyle w:val="BodyText"/>
                    <w:spacing w:after="0"/>
                    <w:rPr>
                      <w:rFonts w:eastAsia="Times New Roman" w:cs="Arial"/>
                      <w:sz w:val="12"/>
                      <w:szCs w:val="12"/>
                      <w:lang w:eastAsia="en-US"/>
                    </w:rPr>
                  </w:pPr>
                </w:p>
              </w:tc>
            </w:tr>
            <w:tr w:rsidR="000F52E1" w:rsidRPr="00252CC9" w14:paraId="38C38360" w14:textId="77777777" w:rsidTr="00F73EE0">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50BF9D0"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177B8CC3"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280</w:t>
                  </w:r>
                </w:p>
              </w:tc>
              <w:tc>
                <w:tcPr>
                  <w:tcW w:w="0" w:type="auto"/>
                  <w:tcBorders>
                    <w:top w:val="single" w:sz="4" w:space="0" w:color="auto"/>
                    <w:left w:val="single" w:sz="4" w:space="0" w:color="auto"/>
                    <w:bottom w:val="single" w:sz="4" w:space="0" w:color="auto"/>
                    <w:right w:val="single" w:sz="4" w:space="0" w:color="auto"/>
                  </w:tcBorders>
                  <w:vAlign w:val="center"/>
                </w:tcPr>
                <w:p w14:paraId="79D3D367"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600</w:t>
                  </w:r>
                </w:p>
              </w:tc>
              <w:tc>
                <w:tcPr>
                  <w:tcW w:w="0" w:type="auto"/>
                  <w:tcBorders>
                    <w:top w:val="single" w:sz="4" w:space="0" w:color="auto"/>
                    <w:left w:val="single" w:sz="4" w:space="0" w:color="auto"/>
                    <w:bottom w:val="single" w:sz="4" w:space="0" w:color="auto"/>
                    <w:right w:val="single" w:sz="4" w:space="0" w:color="auto"/>
                  </w:tcBorders>
                  <w:vAlign w:val="center"/>
                </w:tcPr>
                <w:p w14:paraId="4E6209F5"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904</w:t>
                  </w:r>
                </w:p>
              </w:tc>
              <w:tc>
                <w:tcPr>
                  <w:tcW w:w="0" w:type="auto"/>
                  <w:tcBorders>
                    <w:top w:val="single" w:sz="4" w:space="0" w:color="auto"/>
                    <w:left w:val="single" w:sz="4" w:space="0" w:color="auto"/>
                    <w:bottom w:val="single" w:sz="4" w:space="0" w:color="auto"/>
                    <w:right w:val="single" w:sz="4" w:space="0" w:color="auto"/>
                  </w:tcBorders>
                  <w:vAlign w:val="center"/>
                </w:tcPr>
                <w:p w14:paraId="2224D971" w14:textId="77777777" w:rsidR="000F52E1" w:rsidRPr="000F52E1" w:rsidRDefault="000F52E1" w:rsidP="000F52E1">
                  <w:pPr>
                    <w:pStyle w:val="BodyText"/>
                    <w:spacing w:after="0"/>
                    <w:rPr>
                      <w:rFonts w:eastAsia="Times New Roman" w:cs="Arial"/>
                      <w:sz w:val="12"/>
                      <w:szCs w:val="12"/>
                    </w:rPr>
                  </w:pPr>
                  <w:r w:rsidRPr="000F52E1">
                    <w:rPr>
                      <w:rFonts w:eastAsia="Times New Roman" w:cs="Arial"/>
                      <w:sz w:val="12"/>
                      <w:szCs w:val="12"/>
                    </w:rPr>
                    <w:t>1224</w:t>
                  </w:r>
                </w:p>
              </w:tc>
              <w:tc>
                <w:tcPr>
                  <w:tcW w:w="0" w:type="auto"/>
                  <w:tcBorders>
                    <w:top w:val="single" w:sz="4" w:space="0" w:color="auto"/>
                    <w:left w:val="single" w:sz="4" w:space="0" w:color="auto"/>
                    <w:bottom w:val="single" w:sz="4" w:space="0" w:color="auto"/>
                    <w:right w:val="single" w:sz="4" w:space="0" w:color="auto"/>
                  </w:tcBorders>
                  <w:vAlign w:val="center"/>
                </w:tcPr>
                <w:p w14:paraId="7AB68AEE"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1544</w:t>
                  </w:r>
                </w:p>
              </w:tc>
              <w:tc>
                <w:tcPr>
                  <w:tcW w:w="0" w:type="auto"/>
                  <w:tcBorders>
                    <w:top w:val="single" w:sz="4" w:space="0" w:color="auto"/>
                    <w:left w:val="single" w:sz="4" w:space="0" w:color="auto"/>
                    <w:bottom w:val="single" w:sz="4" w:space="0" w:color="auto"/>
                    <w:right w:val="single" w:sz="4" w:space="0" w:color="auto"/>
                  </w:tcBorders>
                  <w:vAlign w:val="center"/>
                </w:tcPr>
                <w:p w14:paraId="47FCC638"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1800</w:t>
                  </w:r>
                </w:p>
              </w:tc>
              <w:tc>
                <w:tcPr>
                  <w:tcW w:w="0" w:type="auto"/>
                  <w:tcBorders>
                    <w:top w:val="single" w:sz="4" w:space="0" w:color="auto"/>
                    <w:left w:val="single" w:sz="4" w:space="0" w:color="auto"/>
                    <w:bottom w:val="single" w:sz="4" w:space="0" w:color="auto"/>
                    <w:right w:val="single" w:sz="4" w:space="0" w:color="auto"/>
                  </w:tcBorders>
                  <w:vAlign w:val="center"/>
                </w:tcPr>
                <w:p w14:paraId="474D32A0"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2472</w:t>
                  </w:r>
                </w:p>
              </w:tc>
              <w:tc>
                <w:tcPr>
                  <w:tcW w:w="0" w:type="auto"/>
                  <w:tcBorders>
                    <w:top w:val="single" w:sz="4" w:space="0" w:color="auto"/>
                    <w:left w:val="single" w:sz="4" w:space="0" w:color="auto"/>
                    <w:bottom w:val="single" w:sz="4" w:space="0" w:color="auto"/>
                    <w:right w:val="single" w:sz="4" w:space="0" w:color="auto"/>
                  </w:tcBorders>
                  <w:vAlign w:val="center"/>
                </w:tcPr>
                <w:p w14:paraId="779C0D9F" w14:textId="77777777" w:rsidR="000F52E1" w:rsidRPr="000F52E1" w:rsidRDefault="000F52E1" w:rsidP="000F52E1">
                  <w:pPr>
                    <w:pStyle w:val="BodyText"/>
                    <w:spacing w:after="0"/>
                    <w:rPr>
                      <w:rFonts w:eastAsia="Times New Roman" w:cs="Arial"/>
                      <w:sz w:val="12"/>
                      <w:szCs w:val="12"/>
                      <w:lang w:eastAsia="en-US"/>
                    </w:rPr>
                  </w:pPr>
                </w:p>
              </w:tc>
            </w:tr>
            <w:tr w:rsidR="000F52E1" w:rsidRPr="00252CC9" w14:paraId="117DDCD6" w14:textId="77777777" w:rsidTr="00F73EE0">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F93C208"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228783AD"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tcPr>
                <w:p w14:paraId="43D3445C"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632</w:t>
                  </w:r>
                </w:p>
              </w:tc>
              <w:tc>
                <w:tcPr>
                  <w:tcW w:w="0" w:type="auto"/>
                  <w:tcBorders>
                    <w:top w:val="single" w:sz="4" w:space="0" w:color="auto"/>
                    <w:left w:val="single" w:sz="4" w:space="0" w:color="auto"/>
                    <w:bottom w:val="single" w:sz="4" w:space="0" w:color="auto"/>
                    <w:right w:val="single" w:sz="4" w:space="0" w:color="auto"/>
                  </w:tcBorders>
                  <w:vAlign w:val="center"/>
                </w:tcPr>
                <w:p w14:paraId="1AF26653"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968</w:t>
                  </w:r>
                </w:p>
              </w:tc>
              <w:tc>
                <w:tcPr>
                  <w:tcW w:w="0" w:type="auto"/>
                  <w:tcBorders>
                    <w:top w:val="single" w:sz="4" w:space="0" w:color="auto"/>
                    <w:left w:val="single" w:sz="4" w:space="0" w:color="auto"/>
                    <w:bottom w:val="single" w:sz="4" w:space="0" w:color="auto"/>
                    <w:right w:val="single" w:sz="4" w:space="0" w:color="auto"/>
                  </w:tcBorders>
                  <w:vAlign w:val="center"/>
                </w:tcPr>
                <w:p w14:paraId="604C3D04" w14:textId="77777777" w:rsidR="000F52E1" w:rsidRPr="000F52E1" w:rsidRDefault="000F52E1" w:rsidP="000F52E1">
                  <w:pPr>
                    <w:pStyle w:val="BodyText"/>
                    <w:spacing w:after="0"/>
                    <w:rPr>
                      <w:rFonts w:eastAsia="Times New Roman" w:cs="Arial"/>
                      <w:sz w:val="12"/>
                      <w:szCs w:val="12"/>
                    </w:rPr>
                  </w:pPr>
                  <w:r w:rsidRPr="000F52E1">
                    <w:rPr>
                      <w:rFonts w:eastAsia="Times New Roman" w:cs="Arial"/>
                      <w:sz w:val="12"/>
                      <w:szCs w:val="12"/>
                    </w:rPr>
                    <w:t>1288</w:t>
                  </w:r>
                </w:p>
              </w:tc>
              <w:tc>
                <w:tcPr>
                  <w:tcW w:w="0" w:type="auto"/>
                  <w:tcBorders>
                    <w:top w:val="single" w:sz="4" w:space="0" w:color="auto"/>
                    <w:left w:val="single" w:sz="4" w:space="0" w:color="auto"/>
                    <w:bottom w:val="single" w:sz="4" w:space="0" w:color="auto"/>
                    <w:right w:val="single" w:sz="4" w:space="0" w:color="auto"/>
                  </w:tcBorders>
                  <w:vAlign w:val="center"/>
                </w:tcPr>
                <w:p w14:paraId="67CDAB80"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1608</w:t>
                  </w:r>
                </w:p>
              </w:tc>
              <w:tc>
                <w:tcPr>
                  <w:tcW w:w="0" w:type="auto"/>
                  <w:tcBorders>
                    <w:top w:val="single" w:sz="4" w:space="0" w:color="auto"/>
                    <w:left w:val="single" w:sz="4" w:space="0" w:color="auto"/>
                    <w:bottom w:val="single" w:sz="4" w:space="0" w:color="auto"/>
                    <w:right w:val="single" w:sz="4" w:space="0" w:color="auto"/>
                  </w:tcBorders>
                  <w:vAlign w:val="center"/>
                </w:tcPr>
                <w:p w14:paraId="583940AA"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1928</w:t>
                  </w:r>
                </w:p>
              </w:tc>
              <w:tc>
                <w:tcPr>
                  <w:tcW w:w="0" w:type="auto"/>
                  <w:tcBorders>
                    <w:top w:val="single" w:sz="4" w:space="0" w:color="auto"/>
                    <w:left w:val="single" w:sz="4" w:space="0" w:color="auto"/>
                    <w:bottom w:val="single" w:sz="4" w:space="0" w:color="auto"/>
                    <w:right w:val="single" w:sz="4" w:space="0" w:color="auto"/>
                  </w:tcBorders>
                  <w:vAlign w:val="center"/>
                </w:tcPr>
                <w:p w14:paraId="27729A91"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72A07A39" w14:textId="77777777" w:rsidR="000F52E1" w:rsidRPr="000F52E1" w:rsidRDefault="000F52E1" w:rsidP="000F52E1">
                  <w:pPr>
                    <w:pStyle w:val="BodyText"/>
                    <w:spacing w:after="0"/>
                    <w:rPr>
                      <w:rFonts w:eastAsia="Times New Roman" w:cs="Arial"/>
                      <w:sz w:val="12"/>
                      <w:szCs w:val="12"/>
                      <w:lang w:eastAsia="en-US"/>
                    </w:rPr>
                  </w:pPr>
                </w:p>
              </w:tc>
            </w:tr>
            <w:tr w:rsidR="000F52E1" w:rsidRPr="00252CC9" w14:paraId="56E51180" w14:textId="77777777" w:rsidTr="00F73EE0">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48DC899"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6E555AAA"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336</w:t>
                  </w:r>
                </w:p>
              </w:tc>
              <w:tc>
                <w:tcPr>
                  <w:tcW w:w="0" w:type="auto"/>
                  <w:tcBorders>
                    <w:top w:val="single" w:sz="4" w:space="0" w:color="auto"/>
                    <w:left w:val="single" w:sz="4" w:space="0" w:color="auto"/>
                    <w:bottom w:val="single" w:sz="4" w:space="0" w:color="auto"/>
                    <w:right w:val="single" w:sz="4" w:space="0" w:color="auto"/>
                  </w:tcBorders>
                  <w:vAlign w:val="center"/>
                </w:tcPr>
                <w:p w14:paraId="5B8417BA"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696</w:t>
                  </w:r>
                </w:p>
              </w:tc>
              <w:tc>
                <w:tcPr>
                  <w:tcW w:w="0" w:type="auto"/>
                  <w:tcBorders>
                    <w:top w:val="single" w:sz="4" w:space="0" w:color="auto"/>
                    <w:left w:val="single" w:sz="4" w:space="0" w:color="auto"/>
                    <w:bottom w:val="single" w:sz="4" w:space="0" w:color="auto"/>
                    <w:right w:val="single" w:sz="4" w:space="0" w:color="auto"/>
                  </w:tcBorders>
                  <w:vAlign w:val="center"/>
                </w:tcPr>
                <w:p w14:paraId="758F3107"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1064</w:t>
                  </w:r>
                </w:p>
              </w:tc>
              <w:tc>
                <w:tcPr>
                  <w:tcW w:w="0" w:type="auto"/>
                  <w:tcBorders>
                    <w:top w:val="single" w:sz="4" w:space="0" w:color="auto"/>
                    <w:left w:val="single" w:sz="4" w:space="0" w:color="auto"/>
                    <w:bottom w:val="single" w:sz="4" w:space="0" w:color="auto"/>
                    <w:right w:val="single" w:sz="4" w:space="0" w:color="auto"/>
                  </w:tcBorders>
                  <w:vAlign w:val="center"/>
                </w:tcPr>
                <w:p w14:paraId="1158E06B" w14:textId="77777777" w:rsidR="000F52E1" w:rsidRPr="000F52E1" w:rsidRDefault="000F52E1" w:rsidP="000F52E1">
                  <w:pPr>
                    <w:pStyle w:val="BodyText"/>
                    <w:spacing w:after="0"/>
                    <w:rPr>
                      <w:rFonts w:eastAsia="Times New Roman" w:cs="Arial"/>
                      <w:sz w:val="12"/>
                      <w:szCs w:val="12"/>
                    </w:rPr>
                  </w:pPr>
                  <w:r w:rsidRPr="000F52E1">
                    <w:rPr>
                      <w:rFonts w:eastAsia="Times New Roman" w:cs="Arial"/>
                      <w:sz w:val="12"/>
                      <w:szCs w:val="12"/>
                    </w:rPr>
                    <w:t>1416</w:t>
                  </w:r>
                </w:p>
              </w:tc>
              <w:tc>
                <w:tcPr>
                  <w:tcW w:w="0" w:type="auto"/>
                  <w:tcBorders>
                    <w:top w:val="single" w:sz="4" w:space="0" w:color="auto"/>
                    <w:left w:val="single" w:sz="4" w:space="0" w:color="auto"/>
                    <w:bottom w:val="single" w:sz="4" w:space="0" w:color="auto"/>
                    <w:right w:val="single" w:sz="4" w:space="0" w:color="auto"/>
                  </w:tcBorders>
                  <w:vAlign w:val="center"/>
                </w:tcPr>
                <w:p w14:paraId="19A61A8D"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1800</w:t>
                  </w:r>
                </w:p>
              </w:tc>
              <w:tc>
                <w:tcPr>
                  <w:tcW w:w="0" w:type="auto"/>
                  <w:tcBorders>
                    <w:top w:val="single" w:sz="4" w:space="0" w:color="auto"/>
                    <w:left w:val="single" w:sz="4" w:space="0" w:color="auto"/>
                    <w:bottom w:val="single" w:sz="4" w:space="0" w:color="auto"/>
                    <w:right w:val="single" w:sz="4" w:space="0" w:color="auto"/>
                  </w:tcBorders>
                  <w:vAlign w:val="center"/>
                </w:tcPr>
                <w:p w14:paraId="1455571C"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2152</w:t>
                  </w:r>
                </w:p>
              </w:tc>
              <w:tc>
                <w:tcPr>
                  <w:tcW w:w="0" w:type="auto"/>
                  <w:tcBorders>
                    <w:top w:val="single" w:sz="4" w:space="0" w:color="auto"/>
                    <w:left w:val="single" w:sz="4" w:space="0" w:color="auto"/>
                    <w:bottom w:val="single" w:sz="4" w:space="0" w:color="auto"/>
                    <w:right w:val="single" w:sz="4" w:space="0" w:color="auto"/>
                  </w:tcBorders>
                  <w:vAlign w:val="center"/>
                </w:tcPr>
                <w:p w14:paraId="28FB9661" w14:textId="77777777" w:rsidR="000F52E1" w:rsidRPr="000F52E1" w:rsidRDefault="000F52E1" w:rsidP="000F52E1">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6C4CC79" w14:textId="77777777" w:rsidR="000F52E1" w:rsidRPr="000F52E1" w:rsidRDefault="000F52E1" w:rsidP="000F52E1">
                  <w:pPr>
                    <w:pStyle w:val="BodyText"/>
                    <w:spacing w:after="0"/>
                    <w:rPr>
                      <w:rFonts w:eastAsia="Times New Roman" w:cs="Arial"/>
                      <w:sz w:val="12"/>
                      <w:szCs w:val="12"/>
                      <w:lang w:eastAsia="en-US"/>
                    </w:rPr>
                  </w:pPr>
                </w:p>
              </w:tc>
            </w:tr>
            <w:tr w:rsidR="000F52E1" w:rsidRPr="00252CC9" w14:paraId="0E777CFF" w14:textId="77777777" w:rsidTr="00F73EE0">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CDD49A5"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405F193B"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376</w:t>
                  </w:r>
                </w:p>
              </w:tc>
              <w:tc>
                <w:tcPr>
                  <w:tcW w:w="0" w:type="auto"/>
                  <w:tcBorders>
                    <w:top w:val="single" w:sz="4" w:space="0" w:color="auto"/>
                    <w:left w:val="single" w:sz="4" w:space="0" w:color="auto"/>
                    <w:bottom w:val="single" w:sz="4" w:space="0" w:color="auto"/>
                    <w:right w:val="single" w:sz="4" w:space="0" w:color="auto"/>
                  </w:tcBorders>
                  <w:vAlign w:val="center"/>
                </w:tcPr>
                <w:p w14:paraId="1B57C18E"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776</w:t>
                  </w:r>
                </w:p>
              </w:tc>
              <w:tc>
                <w:tcPr>
                  <w:tcW w:w="0" w:type="auto"/>
                  <w:tcBorders>
                    <w:top w:val="single" w:sz="4" w:space="0" w:color="auto"/>
                    <w:left w:val="single" w:sz="4" w:space="0" w:color="auto"/>
                    <w:bottom w:val="single" w:sz="4" w:space="0" w:color="auto"/>
                    <w:right w:val="single" w:sz="4" w:space="0" w:color="auto"/>
                  </w:tcBorders>
                  <w:vAlign w:val="center"/>
                </w:tcPr>
                <w:p w14:paraId="10A92541"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1160</w:t>
                  </w:r>
                </w:p>
              </w:tc>
              <w:tc>
                <w:tcPr>
                  <w:tcW w:w="0" w:type="auto"/>
                  <w:tcBorders>
                    <w:top w:val="single" w:sz="4" w:space="0" w:color="auto"/>
                    <w:left w:val="single" w:sz="4" w:space="0" w:color="auto"/>
                    <w:bottom w:val="single" w:sz="4" w:space="0" w:color="auto"/>
                    <w:right w:val="single" w:sz="4" w:space="0" w:color="auto"/>
                  </w:tcBorders>
                  <w:vAlign w:val="center"/>
                </w:tcPr>
                <w:p w14:paraId="4406D8B9" w14:textId="77777777" w:rsidR="000F52E1" w:rsidRPr="000F52E1" w:rsidRDefault="000F52E1" w:rsidP="000F52E1">
                  <w:pPr>
                    <w:pStyle w:val="BodyText"/>
                    <w:spacing w:after="0"/>
                    <w:rPr>
                      <w:rFonts w:eastAsia="Times New Roman" w:cs="Arial"/>
                      <w:sz w:val="12"/>
                      <w:szCs w:val="12"/>
                    </w:rPr>
                  </w:pPr>
                  <w:r w:rsidRPr="000F52E1">
                    <w:rPr>
                      <w:rFonts w:eastAsia="Times New Roman" w:cs="Arial"/>
                      <w:sz w:val="12"/>
                      <w:szCs w:val="12"/>
                    </w:rPr>
                    <w:t>1544</w:t>
                  </w:r>
                </w:p>
              </w:tc>
              <w:tc>
                <w:tcPr>
                  <w:tcW w:w="0" w:type="auto"/>
                  <w:tcBorders>
                    <w:top w:val="single" w:sz="4" w:space="0" w:color="auto"/>
                    <w:left w:val="single" w:sz="4" w:space="0" w:color="auto"/>
                    <w:bottom w:val="single" w:sz="4" w:space="0" w:color="auto"/>
                    <w:right w:val="single" w:sz="4" w:space="0" w:color="auto"/>
                  </w:tcBorders>
                  <w:vAlign w:val="center"/>
                </w:tcPr>
                <w:p w14:paraId="55B50E31"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1992</w:t>
                  </w:r>
                </w:p>
              </w:tc>
              <w:tc>
                <w:tcPr>
                  <w:tcW w:w="0" w:type="auto"/>
                  <w:tcBorders>
                    <w:top w:val="single" w:sz="4" w:space="0" w:color="auto"/>
                    <w:left w:val="single" w:sz="4" w:space="0" w:color="auto"/>
                    <w:bottom w:val="single" w:sz="4" w:space="0" w:color="auto"/>
                    <w:right w:val="single" w:sz="4" w:space="0" w:color="auto"/>
                  </w:tcBorders>
                  <w:vAlign w:val="center"/>
                </w:tcPr>
                <w:p w14:paraId="1DEE579A"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2344</w:t>
                  </w:r>
                </w:p>
              </w:tc>
              <w:tc>
                <w:tcPr>
                  <w:tcW w:w="0" w:type="auto"/>
                  <w:tcBorders>
                    <w:top w:val="single" w:sz="4" w:space="0" w:color="auto"/>
                    <w:left w:val="single" w:sz="4" w:space="0" w:color="auto"/>
                    <w:bottom w:val="single" w:sz="4" w:space="0" w:color="auto"/>
                    <w:right w:val="single" w:sz="4" w:space="0" w:color="auto"/>
                  </w:tcBorders>
                  <w:vAlign w:val="center"/>
                </w:tcPr>
                <w:p w14:paraId="5BA374B4" w14:textId="77777777" w:rsidR="000F52E1" w:rsidRPr="000F52E1" w:rsidRDefault="000F52E1" w:rsidP="000F52E1">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8C0FB5A" w14:textId="77777777" w:rsidR="000F52E1" w:rsidRPr="000F52E1" w:rsidRDefault="000F52E1" w:rsidP="000F52E1">
                  <w:pPr>
                    <w:pStyle w:val="BodyText"/>
                    <w:spacing w:after="0"/>
                    <w:rPr>
                      <w:rFonts w:eastAsia="Times New Roman" w:cs="Arial"/>
                      <w:sz w:val="12"/>
                      <w:szCs w:val="12"/>
                      <w:lang w:eastAsia="en-US"/>
                    </w:rPr>
                  </w:pPr>
                </w:p>
              </w:tc>
            </w:tr>
            <w:tr w:rsidR="000F52E1" w:rsidRPr="00252CC9" w14:paraId="640D2880" w14:textId="77777777" w:rsidTr="00F73EE0">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902F930"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221E62E8"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408</w:t>
                  </w:r>
                </w:p>
              </w:tc>
              <w:tc>
                <w:tcPr>
                  <w:tcW w:w="0" w:type="auto"/>
                  <w:tcBorders>
                    <w:top w:val="single" w:sz="4" w:space="0" w:color="auto"/>
                    <w:left w:val="single" w:sz="4" w:space="0" w:color="auto"/>
                    <w:bottom w:val="single" w:sz="4" w:space="0" w:color="auto"/>
                    <w:right w:val="single" w:sz="4" w:space="0" w:color="auto"/>
                  </w:tcBorders>
                  <w:vAlign w:val="center"/>
                </w:tcPr>
                <w:p w14:paraId="02C5282A"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840</w:t>
                  </w:r>
                </w:p>
              </w:tc>
              <w:tc>
                <w:tcPr>
                  <w:tcW w:w="0" w:type="auto"/>
                  <w:tcBorders>
                    <w:top w:val="single" w:sz="4" w:space="0" w:color="auto"/>
                    <w:left w:val="single" w:sz="4" w:space="0" w:color="auto"/>
                    <w:bottom w:val="single" w:sz="4" w:space="0" w:color="auto"/>
                    <w:right w:val="single" w:sz="4" w:space="0" w:color="auto"/>
                  </w:tcBorders>
                  <w:vAlign w:val="center"/>
                </w:tcPr>
                <w:p w14:paraId="60A28A7A"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1288</w:t>
                  </w:r>
                </w:p>
              </w:tc>
              <w:tc>
                <w:tcPr>
                  <w:tcW w:w="0" w:type="auto"/>
                  <w:tcBorders>
                    <w:top w:val="single" w:sz="4" w:space="0" w:color="auto"/>
                    <w:left w:val="single" w:sz="4" w:space="0" w:color="auto"/>
                    <w:bottom w:val="single" w:sz="4" w:space="0" w:color="auto"/>
                    <w:right w:val="single" w:sz="4" w:space="0" w:color="auto"/>
                  </w:tcBorders>
                  <w:vAlign w:val="center"/>
                </w:tcPr>
                <w:p w14:paraId="56A76581" w14:textId="77777777" w:rsidR="000F52E1" w:rsidRPr="000F52E1" w:rsidRDefault="000F52E1" w:rsidP="000F52E1">
                  <w:pPr>
                    <w:pStyle w:val="BodyText"/>
                    <w:spacing w:after="0"/>
                    <w:rPr>
                      <w:rFonts w:eastAsia="Times New Roman" w:cs="Arial"/>
                      <w:sz w:val="12"/>
                      <w:szCs w:val="12"/>
                    </w:rPr>
                  </w:pPr>
                  <w:r w:rsidRPr="000F52E1">
                    <w:rPr>
                      <w:rFonts w:eastAsia="Times New Roman" w:cs="Arial"/>
                      <w:sz w:val="12"/>
                      <w:szCs w:val="12"/>
                    </w:rPr>
                    <w:t>1736</w:t>
                  </w:r>
                </w:p>
              </w:tc>
              <w:tc>
                <w:tcPr>
                  <w:tcW w:w="0" w:type="auto"/>
                  <w:tcBorders>
                    <w:top w:val="single" w:sz="4" w:space="0" w:color="auto"/>
                    <w:left w:val="single" w:sz="4" w:space="0" w:color="auto"/>
                    <w:bottom w:val="single" w:sz="4" w:space="0" w:color="auto"/>
                    <w:right w:val="single" w:sz="4" w:space="0" w:color="auto"/>
                  </w:tcBorders>
                  <w:vAlign w:val="center"/>
                </w:tcPr>
                <w:p w14:paraId="6EEDE804"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2152</w:t>
                  </w:r>
                </w:p>
              </w:tc>
              <w:tc>
                <w:tcPr>
                  <w:tcW w:w="0" w:type="auto"/>
                  <w:tcBorders>
                    <w:top w:val="single" w:sz="4" w:space="0" w:color="auto"/>
                    <w:left w:val="single" w:sz="4" w:space="0" w:color="auto"/>
                    <w:bottom w:val="single" w:sz="4" w:space="0" w:color="auto"/>
                    <w:right w:val="single" w:sz="4" w:space="0" w:color="auto"/>
                  </w:tcBorders>
                  <w:vAlign w:val="center"/>
                </w:tcPr>
                <w:p w14:paraId="37EADFB5"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894FF24" w14:textId="77777777" w:rsidR="000F52E1" w:rsidRPr="000F52E1" w:rsidRDefault="000F52E1" w:rsidP="000F52E1">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70CE07F" w14:textId="77777777" w:rsidR="000F52E1" w:rsidRPr="000F52E1" w:rsidRDefault="000F52E1" w:rsidP="000F52E1">
                  <w:pPr>
                    <w:pStyle w:val="BodyText"/>
                    <w:spacing w:after="0"/>
                    <w:rPr>
                      <w:rFonts w:eastAsia="Times New Roman" w:cs="Arial"/>
                      <w:sz w:val="12"/>
                      <w:szCs w:val="12"/>
                      <w:lang w:eastAsia="en-US"/>
                    </w:rPr>
                  </w:pPr>
                </w:p>
              </w:tc>
            </w:tr>
            <w:tr w:rsidR="000F52E1" w:rsidRPr="00252CC9" w14:paraId="427B6047" w14:textId="77777777" w:rsidTr="00F73EE0">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7D79176"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53F44956"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440</w:t>
                  </w:r>
                </w:p>
              </w:tc>
              <w:tc>
                <w:tcPr>
                  <w:tcW w:w="0" w:type="auto"/>
                  <w:tcBorders>
                    <w:top w:val="single" w:sz="4" w:space="0" w:color="auto"/>
                    <w:left w:val="single" w:sz="4" w:space="0" w:color="auto"/>
                    <w:bottom w:val="single" w:sz="4" w:space="0" w:color="auto"/>
                    <w:right w:val="single" w:sz="4" w:space="0" w:color="auto"/>
                  </w:tcBorders>
                  <w:vAlign w:val="center"/>
                </w:tcPr>
                <w:p w14:paraId="5DAE508A"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904</w:t>
                  </w:r>
                </w:p>
              </w:tc>
              <w:tc>
                <w:tcPr>
                  <w:tcW w:w="0" w:type="auto"/>
                  <w:tcBorders>
                    <w:top w:val="single" w:sz="4" w:space="0" w:color="auto"/>
                    <w:left w:val="single" w:sz="4" w:space="0" w:color="auto"/>
                    <w:bottom w:val="single" w:sz="4" w:space="0" w:color="auto"/>
                    <w:right w:val="single" w:sz="4" w:space="0" w:color="auto"/>
                  </w:tcBorders>
                  <w:vAlign w:val="center"/>
                </w:tcPr>
                <w:p w14:paraId="0354B858"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1384</w:t>
                  </w:r>
                </w:p>
              </w:tc>
              <w:tc>
                <w:tcPr>
                  <w:tcW w:w="0" w:type="auto"/>
                  <w:tcBorders>
                    <w:top w:val="single" w:sz="4" w:space="0" w:color="auto"/>
                    <w:left w:val="single" w:sz="4" w:space="0" w:color="auto"/>
                    <w:bottom w:val="single" w:sz="4" w:space="0" w:color="auto"/>
                    <w:right w:val="single" w:sz="4" w:space="0" w:color="auto"/>
                  </w:tcBorders>
                  <w:vAlign w:val="center"/>
                </w:tcPr>
                <w:p w14:paraId="6430C542" w14:textId="77777777" w:rsidR="000F52E1" w:rsidRPr="000F52E1" w:rsidRDefault="000F52E1" w:rsidP="000F52E1">
                  <w:pPr>
                    <w:pStyle w:val="BodyText"/>
                    <w:spacing w:after="0"/>
                    <w:rPr>
                      <w:rFonts w:eastAsia="Times New Roman" w:cs="Arial"/>
                      <w:sz w:val="12"/>
                      <w:szCs w:val="12"/>
                    </w:rPr>
                  </w:pPr>
                  <w:r w:rsidRPr="000F52E1">
                    <w:rPr>
                      <w:rFonts w:eastAsia="Times New Roman" w:cs="Arial"/>
                      <w:sz w:val="12"/>
                      <w:szCs w:val="12"/>
                    </w:rPr>
                    <w:t>1864</w:t>
                  </w:r>
                </w:p>
              </w:tc>
              <w:tc>
                <w:tcPr>
                  <w:tcW w:w="0" w:type="auto"/>
                  <w:tcBorders>
                    <w:top w:val="single" w:sz="4" w:space="0" w:color="auto"/>
                    <w:left w:val="single" w:sz="4" w:space="0" w:color="auto"/>
                    <w:bottom w:val="single" w:sz="4" w:space="0" w:color="auto"/>
                    <w:right w:val="single" w:sz="4" w:space="0" w:color="auto"/>
                  </w:tcBorders>
                  <w:vAlign w:val="center"/>
                </w:tcPr>
                <w:p w14:paraId="3E0C6526"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2344</w:t>
                  </w:r>
                </w:p>
              </w:tc>
              <w:tc>
                <w:tcPr>
                  <w:tcW w:w="0" w:type="auto"/>
                  <w:tcBorders>
                    <w:top w:val="single" w:sz="4" w:space="0" w:color="auto"/>
                    <w:left w:val="single" w:sz="4" w:space="0" w:color="auto"/>
                    <w:bottom w:val="single" w:sz="4" w:space="0" w:color="auto"/>
                    <w:right w:val="single" w:sz="4" w:space="0" w:color="auto"/>
                  </w:tcBorders>
                  <w:vAlign w:val="center"/>
                </w:tcPr>
                <w:p w14:paraId="7C912A0F" w14:textId="77777777" w:rsidR="000F52E1" w:rsidRPr="000F52E1" w:rsidRDefault="000F52E1" w:rsidP="000F52E1">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80777AF" w14:textId="77777777" w:rsidR="000F52E1" w:rsidRPr="000F52E1" w:rsidRDefault="000F52E1" w:rsidP="000F52E1">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18766B2" w14:textId="77777777" w:rsidR="000F52E1" w:rsidRPr="000F52E1" w:rsidRDefault="000F52E1" w:rsidP="000F52E1">
                  <w:pPr>
                    <w:pStyle w:val="BodyText"/>
                    <w:spacing w:after="0"/>
                    <w:rPr>
                      <w:rFonts w:eastAsia="Times New Roman" w:cs="Arial"/>
                      <w:sz w:val="12"/>
                      <w:szCs w:val="12"/>
                      <w:lang w:eastAsia="en-US"/>
                    </w:rPr>
                  </w:pPr>
                </w:p>
              </w:tc>
            </w:tr>
            <w:tr w:rsidR="000F52E1" w:rsidRPr="00252CC9" w14:paraId="2799A8AF" w14:textId="77777777" w:rsidTr="00F73EE0">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22964AE" w14:textId="77777777" w:rsidR="000F52E1" w:rsidRPr="000F52E1" w:rsidRDefault="000F52E1" w:rsidP="000F52E1">
                  <w:pPr>
                    <w:pStyle w:val="BodyText"/>
                    <w:spacing w:after="0"/>
                    <w:jc w:val="center"/>
                    <w:rPr>
                      <w:rFonts w:eastAsia="Times New Roman" w:cs="Arial"/>
                      <w:sz w:val="12"/>
                      <w:szCs w:val="12"/>
                      <w:lang w:eastAsia="en-US"/>
                    </w:rPr>
                  </w:pPr>
                  <w:r w:rsidRPr="000F52E1">
                    <w:rPr>
                      <w:rFonts w:eastAsia="Times New Roman" w:cs="Arial"/>
                      <w:sz w:val="12"/>
                      <w:szCs w:val="12"/>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590820D4"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488</w:t>
                  </w:r>
                </w:p>
              </w:tc>
              <w:tc>
                <w:tcPr>
                  <w:tcW w:w="0" w:type="auto"/>
                  <w:tcBorders>
                    <w:top w:val="single" w:sz="4" w:space="0" w:color="auto"/>
                    <w:left w:val="single" w:sz="4" w:space="0" w:color="auto"/>
                    <w:bottom w:val="single" w:sz="4" w:space="0" w:color="auto"/>
                    <w:right w:val="single" w:sz="4" w:space="0" w:color="auto"/>
                  </w:tcBorders>
                  <w:vAlign w:val="center"/>
                </w:tcPr>
                <w:p w14:paraId="27E05902"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tcPr>
                <w:p w14:paraId="64C35C18"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1480</w:t>
                  </w:r>
                </w:p>
              </w:tc>
              <w:tc>
                <w:tcPr>
                  <w:tcW w:w="0" w:type="auto"/>
                  <w:tcBorders>
                    <w:top w:val="single" w:sz="4" w:space="0" w:color="auto"/>
                    <w:left w:val="single" w:sz="4" w:space="0" w:color="auto"/>
                    <w:bottom w:val="single" w:sz="4" w:space="0" w:color="auto"/>
                    <w:right w:val="single" w:sz="4" w:space="0" w:color="auto"/>
                  </w:tcBorders>
                  <w:vAlign w:val="center"/>
                </w:tcPr>
                <w:p w14:paraId="35B0F1AA" w14:textId="77777777" w:rsidR="000F52E1" w:rsidRPr="000F52E1" w:rsidRDefault="000F52E1" w:rsidP="000F52E1">
                  <w:pPr>
                    <w:pStyle w:val="BodyText"/>
                    <w:spacing w:after="0"/>
                    <w:rPr>
                      <w:rFonts w:eastAsia="Times New Roman" w:cs="Arial"/>
                      <w:sz w:val="12"/>
                      <w:szCs w:val="12"/>
                    </w:rPr>
                  </w:pPr>
                  <w:r w:rsidRPr="000F52E1">
                    <w:rPr>
                      <w:rFonts w:eastAsia="Times New Roman" w:cs="Arial"/>
                      <w:sz w:val="12"/>
                      <w:szCs w:val="12"/>
                    </w:rPr>
                    <w:t>1992</w:t>
                  </w:r>
                </w:p>
              </w:tc>
              <w:tc>
                <w:tcPr>
                  <w:tcW w:w="0" w:type="auto"/>
                  <w:tcBorders>
                    <w:top w:val="single" w:sz="4" w:space="0" w:color="auto"/>
                    <w:left w:val="single" w:sz="4" w:space="0" w:color="auto"/>
                    <w:bottom w:val="single" w:sz="4" w:space="0" w:color="auto"/>
                    <w:right w:val="single" w:sz="4" w:space="0" w:color="auto"/>
                  </w:tcBorders>
                  <w:vAlign w:val="center"/>
                </w:tcPr>
                <w:p w14:paraId="6033E4A4" w14:textId="77777777" w:rsidR="000F52E1" w:rsidRPr="000F52E1" w:rsidRDefault="000F52E1" w:rsidP="000F52E1">
                  <w:pPr>
                    <w:pStyle w:val="BodyText"/>
                    <w:spacing w:after="0"/>
                    <w:rPr>
                      <w:rFonts w:eastAsia="Times New Roman" w:cs="Arial"/>
                      <w:sz w:val="12"/>
                      <w:szCs w:val="12"/>
                      <w:lang w:eastAsia="en-US"/>
                    </w:rPr>
                  </w:pPr>
                  <w:r w:rsidRPr="000F52E1">
                    <w:rPr>
                      <w:rFonts w:eastAsia="Times New Roman" w:cs="Arial"/>
                      <w:sz w:val="12"/>
                      <w:szCs w:val="12"/>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1D75845" w14:textId="77777777" w:rsidR="000F52E1" w:rsidRPr="000F52E1" w:rsidRDefault="000F52E1" w:rsidP="000F52E1">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D623018" w14:textId="77777777" w:rsidR="000F52E1" w:rsidRPr="000F52E1" w:rsidRDefault="000F52E1" w:rsidP="000F52E1">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ADC118A" w14:textId="77777777" w:rsidR="000F52E1" w:rsidRPr="000F52E1" w:rsidRDefault="000F52E1" w:rsidP="000F52E1">
                  <w:pPr>
                    <w:pStyle w:val="BodyText"/>
                    <w:spacing w:after="0"/>
                    <w:rPr>
                      <w:rFonts w:eastAsia="Times New Roman" w:cs="Arial"/>
                      <w:sz w:val="12"/>
                      <w:szCs w:val="12"/>
                      <w:lang w:eastAsia="en-US"/>
                    </w:rPr>
                  </w:pPr>
                </w:p>
              </w:tc>
            </w:tr>
          </w:tbl>
          <w:p w14:paraId="1E76097C" w14:textId="77777777" w:rsidR="000F52E1" w:rsidRDefault="000F52E1" w:rsidP="00F73EE0">
            <w:pPr>
              <w:jc w:val="center"/>
              <w:rPr>
                <w:rFonts w:eastAsia="Times New Roman"/>
              </w:rPr>
            </w:pPr>
          </w:p>
          <w:p w14:paraId="514FB7BF" w14:textId="77777777" w:rsidR="000F52E1" w:rsidRDefault="000F52E1" w:rsidP="00F73EE0">
            <w:pPr>
              <w:jc w:val="center"/>
              <w:rPr>
                <w:rFonts w:eastAsia="Times New Roman"/>
              </w:rPr>
            </w:pPr>
          </w:p>
        </w:tc>
      </w:tr>
    </w:tbl>
    <w:p w14:paraId="5415D6AA" w14:textId="77777777" w:rsidR="000F52E1" w:rsidRPr="0060199E" w:rsidRDefault="000F52E1" w:rsidP="000F52E1">
      <w:pPr>
        <w:spacing w:before="120"/>
        <w:jc w:val="both"/>
      </w:pPr>
    </w:p>
    <w:p w14:paraId="3841DECE" w14:textId="3D72A86B" w:rsidR="00611EAF" w:rsidRPr="00611EAF" w:rsidRDefault="00942BD5" w:rsidP="00611EAF">
      <w:pPr>
        <w:pStyle w:val="Observation"/>
        <w:ind w:left="1701" w:hanging="1701"/>
      </w:pPr>
      <w:bookmarkStart w:id="34" w:name="_Toc178885202"/>
      <w:r>
        <w:lastRenderedPageBreak/>
        <w:t>For NPUSCH Format 1</w:t>
      </w:r>
      <w:r w:rsidR="000F52E1">
        <w:t xml:space="preserve">, one TB </w:t>
      </w:r>
      <w:r w:rsidR="000F52E1" w:rsidRPr="00B0710F">
        <w:t xml:space="preserve">can be mapped to one or more than one </w:t>
      </w:r>
      <w:r>
        <w:t>Resource Unit</w:t>
      </w:r>
      <w:r w:rsidR="000F52E1" w:rsidRPr="00B0710F">
        <w:t xml:space="preserve"> (i.e., 1, 2, 3, 4, 5, 6, 8, 10)</w:t>
      </w:r>
      <w:r w:rsidR="000F52E1">
        <w:t xml:space="preserve">, which emphasizes the need of assigning more than one radio frame for </w:t>
      </w:r>
      <w:r>
        <w:t>U</w:t>
      </w:r>
      <w:r w:rsidR="000F52E1">
        <w:t>L (i.e.,</w:t>
      </w:r>
      <w:r>
        <w:rPr>
          <w:color w:val="4472C4" w:themeColor="accent1"/>
        </w:rPr>
        <w:t xml:space="preserve"> </w:t>
      </w:r>
      <w:r w:rsidRPr="00942BD5">
        <w:rPr>
          <w:color w:val="ED7D31" w:themeColor="accent2"/>
          <w:lang w:eastAsia="zh-CN"/>
        </w:rPr>
        <w:t>Y</w:t>
      </w:r>
      <w:r w:rsidR="000F52E1">
        <w:t xml:space="preserve"> &gt; 1, in </w:t>
      </w:r>
      <w:r w:rsidRPr="00942BD5">
        <w:rPr>
          <w:color w:val="ED7D31" w:themeColor="accent2"/>
          <w:lang w:eastAsia="zh-CN"/>
        </w:rPr>
        <w:t>Y</w:t>
      </w:r>
      <w:r w:rsidR="000F52E1">
        <w:t xml:space="preserve"> out </w:t>
      </w:r>
      <w:r w:rsidR="000F52E1" w:rsidRPr="00B0710F">
        <w:rPr>
          <w:color w:val="4472C4" w:themeColor="accent1"/>
        </w:rPr>
        <w:t>N</w:t>
      </w:r>
      <w:r w:rsidR="000F52E1">
        <w:t xml:space="preserve"> radio frames) in TDD mode for NB-IoT in NTN.</w:t>
      </w:r>
      <w:bookmarkEnd w:id="34"/>
    </w:p>
    <w:p w14:paraId="23EC160A" w14:textId="273DD6B7" w:rsidR="00611EAF" w:rsidRDefault="00611EAF" w:rsidP="00611EAF">
      <w:pPr>
        <w:pStyle w:val="Heading2"/>
      </w:pPr>
      <w:r>
        <w:t>3.</w:t>
      </w:r>
      <w:r w:rsidR="00602612">
        <w:t>3</w:t>
      </w:r>
      <w:r>
        <w:tab/>
      </w:r>
      <w:r w:rsidRPr="00611EAF">
        <w:t xml:space="preserve">Overall view on the </w:t>
      </w:r>
      <w:r>
        <w:t>U</w:t>
      </w:r>
      <w:r w:rsidRPr="00611EAF">
        <w:t>L periodic pattern for TDD mode in NB-IoT for NTN</w:t>
      </w:r>
    </w:p>
    <w:p w14:paraId="0EEA54BF" w14:textId="43F51C9E" w:rsidR="00611EAF" w:rsidRDefault="001231FD" w:rsidP="008A2CF6">
      <w:pPr>
        <w:jc w:val="both"/>
      </w:pPr>
      <w:r>
        <w:t xml:space="preserve">Depending on the NPRACH format, either </w:t>
      </w:r>
      <w:r w:rsidRPr="001231FD">
        <w:t xml:space="preserve">~ 5.6 </w:t>
      </w:r>
      <w:proofErr w:type="spellStart"/>
      <w:r w:rsidRPr="001231FD">
        <w:t>ms</w:t>
      </w:r>
      <w:proofErr w:type="spellEnd"/>
      <w:r w:rsidRPr="001231FD">
        <w:t xml:space="preserve"> or ~ 6.4 </w:t>
      </w:r>
      <w:proofErr w:type="spellStart"/>
      <w:r w:rsidRPr="001231FD">
        <w:t>ms</w:t>
      </w:r>
      <w:proofErr w:type="spellEnd"/>
      <w:r w:rsidR="0052537B">
        <w:t xml:space="preserve"> </w:t>
      </w:r>
      <w:r w:rsidR="005468F0">
        <w:t>will be required for transmitting a basic NPRACH repetition unit. On the other hand, for</w:t>
      </w:r>
      <w:r>
        <w:t xml:space="preserve"> NPUSCH Format 1</w:t>
      </w:r>
      <w:r w:rsidR="005468F0">
        <w:t xml:space="preserve"> and</w:t>
      </w:r>
      <w:r>
        <w:t xml:space="preserve"> </w:t>
      </w:r>
      <w:r w:rsidR="005468F0">
        <w:t xml:space="preserve">depending on the SCS, even in the case of mapping a given TB over only one RU, </w:t>
      </w:r>
      <w:r w:rsidR="0052537B">
        <w:t>e</w:t>
      </w:r>
      <w:r>
        <w:t xml:space="preserve">ither 8 </w:t>
      </w:r>
      <w:proofErr w:type="spellStart"/>
      <w:r>
        <w:t>ms</w:t>
      </w:r>
      <w:proofErr w:type="spellEnd"/>
      <w:r>
        <w:t xml:space="preserve"> or 32 </w:t>
      </w:r>
      <w:proofErr w:type="spellStart"/>
      <w:r>
        <w:t>ms</w:t>
      </w:r>
      <w:proofErr w:type="spellEnd"/>
      <w:r>
        <w:t xml:space="preserve"> </w:t>
      </w:r>
      <w:r w:rsidR="005468F0">
        <w:t xml:space="preserve">will be required </w:t>
      </w:r>
      <w:r w:rsidR="0052537B">
        <w:t xml:space="preserve">for </w:t>
      </w:r>
      <w:r w:rsidR="005468F0">
        <w:t>transmitting</w:t>
      </w:r>
      <w:r w:rsidR="0052537B">
        <w:t xml:space="preserve"> </w:t>
      </w:r>
      <w:r w:rsidR="005468F0">
        <w:t>such a TB using a single-tone allocation</w:t>
      </w:r>
      <w:r w:rsidR="0052537B">
        <w:t>.</w:t>
      </w:r>
      <w:r>
        <w:t xml:space="preserve"> </w:t>
      </w:r>
      <w:r w:rsidR="0052537B">
        <w:t>Thus, supporting at least</w:t>
      </w:r>
      <w:r w:rsidR="0052537B" w:rsidRPr="0052537B">
        <w:t xml:space="preserve"> 2 consecutive </w:t>
      </w:r>
      <w:r w:rsidR="0052537B">
        <w:t>U</w:t>
      </w:r>
      <w:r w:rsidR="0052537B" w:rsidRPr="0052537B">
        <w:t>L radio frames within a period composed by N radio frames</w:t>
      </w:r>
      <w:r w:rsidR="005468F0">
        <w:t xml:space="preserve"> is foreseen to be needed (i.e., Y = 2 UL radio frames out of N radio frames)</w:t>
      </w:r>
      <w:r w:rsidR="008A2CF6">
        <w:t>.</w:t>
      </w:r>
    </w:p>
    <w:p w14:paraId="14606C13" w14:textId="7FF3204B" w:rsidR="005468F0" w:rsidRDefault="005468F0" w:rsidP="005468F0">
      <w:pPr>
        <w:pStyle w:val="Proposal"/>
      </w:pPr>
      <w:bookmarkStart w:id="35" w:name="_Toc178884690"/>
      <w:r w:rsidRPr="00A874DF">
        <w:t>For the support of “TDD mode NB-IoT NTN</w:t>
      </w:r>
      <w:r>
        <w:t xml:space="preserve">” on </w:t>
      </w:r>
      <w:r w:rsidRPr="00A874DF">
        <w:t>the anchor carrier</w:t>
      </w:r>
      <w:r w:rsidR="00117019">
        <w:t xml:space="preserve"> in UL</w:t>
      </w:r>
      <w:r>
        <w:t>:</w:t>
      </w:r>
      <w:bookmarkEnd w:id="35"/>
    </w:p>
    <w:p w14:paraId="521EE42D" w14:textId="7894C736" w:rsidR="005468F0" w:rsidRDefault="005468F0" w:rsidP="005468F0">
      <w:pPr>
        <w:pStyle w:val="Proposal"/>
        <w:numPr>
          <w:ilvl w:val="0"/>
          <w:numId w:val="44"/>
        </w:numPr>
      </w:pPr>
      <w:bookmarkStart w:id="36" w:name="_Toc178884691"/>
      <w:r>
        <w:t>At least</w:t>
      </w:r>
      <w:r w:rsidRPr="00A874DF">
        <w:t xml:space="preserve"> </w:t>
      </w:r>
      <w:r>
        <w:t xml:space="preserve">2 consecutive UL radio frames within a period composed by </w:t>
      </w:r>
      <w:r w:rsidRPr="008A2CF6">
        <w:rPr>
          <w:color w:val="4472C4" w:themeColor="accent1"/>
        </w:rPr>
        <w:t>N</w:t>
      </w:r>
      <w:r>
        <w:t xml:space="preserve"> radio frames are used to carry NPRACH</w:t>
      </w:r>
      <w:r w:rsidRPr="00A874DF">
        <w:t xml:space="preserve"> and </w:t>
      </w:r>
      <w:r>
        <w:t>NPUSCH.</w:t>
      </w:r>
      <w:bookmarkEnd w:id="36"/>
    </w:p>
    <w:p w14:paraId="2B2E3019" w14:textId="3AB2525A" w:rsidR="00117019" w:rsidRDefault="005468F0" w:rsidP="00117019">
      <w:pPr>
        <w:pStyle w:val="Proposal"/>
        <w:numPr>
          <w:ilvl w:val="0"/>
          <w:numId w:val="44"/>
        </w:numPr>
      </w:pPr>
      <w:bookmarkStart w:id="37" w:name="_Toc178884692"/>
      <w:r>
        <w:t xml:space="preserve">Aiming at minimizing the spec impact, </w:t>
      </w:r>
      <w:r w:rsidRPr="00117019">
        <w:rPr>
          <w:color w:val="4472C4" w:themeColor="accent1"/>
        </w:rPr>
        <w:t>N</w:t>
      </w:r>
      <w:r w:rsidRPr="003922BE">
        <w:t xml:space="preserve"> can be </w:t>
      </w:r>
      <w:r w:rsidR="00117019">
        <w:t>equal to the one selected for DL</w:t>
      </w:r>
      <w:r>
        <w:t>.</w:t>
      </w:r>
      <w:bookmarkEnd w:id="37"/>
      <w:r w:rsidR="00117019">
        <w:t xml:space="preserve"> </w:t>
      </w:r>
    </w:p>
    <w:p w14:paraId="0C96CB19" w14:textId="7FDD6E5A" w:rsidR="005468F0" w:rsidRPr="00CC1AE8" w:rsidRDefault="00117019" w:rsidP="00117019">
      <w:pPr>
        <w:pStyle w:val="Proposal"/>
        <w:numPr>
          <w:ilvl w:val="0"/>
          <w:numId w:val="44"/>
        </w:numPr>
      </w:pPr>
      <w:bookmarkStart w:id="38" w:name="_Toc178884693"/>
      <w:r>
        <w:t>The UL period pattern design consisting of “</w:t>
      </w:r>
      <w:r w:rsidRPr="00117019">
        <w:rPr>
          <w:color w:val="ED7D31" w:themeColor="accent2"/>
        </w:rPr>
        <w:t>Y</w:t>
      </w:r>
      <w:r>
        <w:t xml:space="preserve"> UL subframes ou</w:t>
      </w:r>
      <w:r w:rsidR="00D619A7">
        <w:t>t</w:t>
      </w:r>
      <w:r>
        <w:t xml:space="preserve"> of </w:t>
      </w:r>
      <w:r w:rsidRPr="00117019">
        <w:rPr>
          <w:color w:val="4472C4" w:themeColor="accent1"/>
        </w:rPr>
        <w:t>N</w:t>
      </w:r>
      <w:r>
        <w:t xml:space="preserve"> radio frames” can be symmetrical to the DL period pattern design consisting of “</w:t>
      </w:r>
      <w:r w:rsidRPr="00117019">
        <w:rPr>
          <w:color w:val="4472C4" w:themeColor="accent1"/>
        </w:rPr>
        <w:t>X</w:t>
      </w:r>
      <w:r>
        <w:t xml:space="preserve"> DL subframes ou</w:t>
      </w:r>
      <w:r w:rsidR="00D619A7">
        <w:t>t</w:t>
      </w:r>
      <w:r>
        <w:t xml:space="preserve"> of </w:t>
      </w:r>
      <w:r w:rsidRPr="00117019">
        <w:rPr>
          <w:color w:val="4472C4" w:themeColor="accent1"/>
        </w:rPr>
        <w:t>N</w:t>
      </w:r>
      <w:r>
        <w:t xml:space="preserve"> radio frames,” where </w:t>
      </w:r>
      <w:r w:rsidRPr="00117019">
        <w:rPr>
          <w:color w:val="ED7D31" w:themeColor="accent2"/>
        </w:rPr>
        <w:t>Y</w:t>
      </w:r>
      <w:r>
        <w:t xml:space="preserve"> = </w:t>
      </w:r>
      <w:r w:rsidRPr="00117019">
        <w:rPr>
          <w:color w:val="4472C4" w:themeColor="accent1"/>
        </w:rPr>
        <w:t>X</w:t>
      </w:r>
      <w:r>
        <w:t>.</w:t>
      </w:r>
      <w:bookmarkEnd w:id="38"/>
    </w:p>
    <w:p w14:paraId="57B6A18C" w14:textId="77777777" w:rsidR="005468F0" w:rsidRPr="00611EAF" w:rsidRDefault="005468F0" w:rsidP="00611EAF"/>
    <w:p w14:paraId="467BCE60" w14:textId="19832140" w:rsidR="009F4852" w:rsidRDefault="009F4852" w:rsidP="009F4852">
      <w:pPr>
        <w:pStyle w:val="Heading1"/>
      </w:pPr>
      <w:r>
        <w:t>4</w:t>
      </w:r>
      <w:r>
        <w:tab/>
        <w:t>Other considerations</w:t>
      </w:r>
    </w:p>
    <w:p w14:paraId="3F9F43AA" w14:textId="77777777" w:rsidR="009F4852" w:rsidRDefault="009F4852" w:rsidP="00E90818">
      <w:pPr>
        <w:jc w:val="both"/>
      </w:pPr>
      <w:r>
        <w:t xml:space="preserve">The WID mentions [1]: </w:t>
      </w:r>
    </w:p>
    <w:p w14:paraId="37645E2F" w14:textId="131A462C" w:rsidR="009F4852" w:rsidRDefault="009F4852" w:rsidP="00E90818">
      <w:pPr>
        <w:jc w:val="both"/>
      </w:pPr>
      <w:r>
        <w:t>“</w:t>
      </w:r>
      <w:r w:rsidRPr="009F4852">
        <w:rPr>
          <w:i/>
          <w:iCs/>
        </w:rPr>
        <w:t>The periodic pattern should consist of non-overlapping set of usable contiguous UL subframes and set of usable contiguous DL subframes, and guard periods</w:t>
      </w:r>
      <w:r>
        <w:t>”</w:t>
      </w:r>
      <w:r w:rsidR="00E90818">
        <w:t>.</w:t>
      </w:r>
    </w:p>
    <w:p w14:paraId="6301A287" w14:textId="7747117A" w:rsidR="00E90818" w:rsidRDefault="009F4852" w:rsidP="00E90818">
      <w:pPr>
        <w:jc w:val="both"/>
      </w:pPr>
      <w:r>
        <w:t>In section 2 we have discussed the “</w:t>
      </w:r>
      <w:r w:rsidRPr="009F4852">
        <w:rPr>
          <w:i/>
          <w:iCs/>
        </w:rPr>
        <w:t>set of usable contiguous DL subframes</w:t>
      </w:r>
      <w:r>
        <w:t>” and the “</w:t>
      </w:r>
      <w:r w:rsidRPr="009F4852">
        <w:rPr>
          <w:i/>
          <w:iCs/>
        </w:rPr>
        <w:t xml:space="preserve">set of usable contiguous </w:t>
      </w:r>
      <w:r>
        <w:rPr>
          <w:i/>
          <w:iCs/>
        </w:rPr>
        <w:t>U</w:t>
      </w:r>
      <w:r w:rsidRPr="009F4852">
        <w:rPr>
          <w:i/>
          <w:iCs/>
        </w:rPr>
        <w:t>L subframes</w:t>
      </w:r>
      <w:r>
        <w:rPr>
          <w:i/>
          <w:iCs/>
        </w:rPr>
        <w:t>,</w:t>
      </w:r>
      <w:r>
        <w:t>” thus, what remains to be discussed are the “</w:t>
      </w:r>
      <w:r w:rsidRPr="009F4852">
        <w:rPr>
          <w:i/>
          <w:iCs/>
        </w:rPr>
        <w:t>guard periods</w:t>
      </w:r>
      <w:r>
        <w:t xml:space="preserve">,” which can </w:t>
      </w:r>
      <w:r w:rsidR="00E90818">
        <w:t xml:space="preserve">be </w:t>
      </w:r>
      <w:r>
        <w:t xml:space="preserve">seen as an offset between the </w:t>
      </w:r>
      <w:r w:rsidR="00E90818">
        <w:t>previously mentioned downlink</w:t>
      </w:r>
      <w:r>
        <w:t xml:space="preserve"> and </w:t>
      </w:r>
      <w:r w:rsidR="00E90818">
        <w:t>uplink</w:t>
      </w:r>
      <w:r>
        <w:t xml:space="preserve"> sets.</w:t>
      </w:r>
      <w:r w:rsidR="00E90818">
        <w:t xml:space="preserve"> In our view, the “</w:t>
      </w:r>
      <w:r w:rsidR="00E90818" w:rsidRPr="009F4852">
        <w:rPr>
          <w:i/>
          <w:iCs/>
        </w:rPr>
        <w:t>set of usable contiguous DL subframes</w:t>
      </w:r>
      <w:r w:rsidR="00E90818">
        <w:t>” and the “</w:t>
      </w:r>
      <w:r w:rsidR="00E90818" w:rsidRPr="009F4852">
        <w:rPr>
          <w:i/>
          <w:iCs/>
        </w:rPr>
        <w:t xml:space="preserve">set of usable contiguous </w:t>
      </w:r>
      <w:r w:rsidR="00E90818">
        <w:rPr>
          <w:i/>
          <w:iCs/>
        </w:rPr>
        <w:t>U</w:t>
      </w:r>
      <w:r w:rsidR="00E90818" w:rsidRPr="009F4852">
        <w:rPr>
          <w:i/>
          <w:iCs/>
        </w:rPr>
        <w:t>L subframes</w:t>
      </w:r>
      <w:r w:rsidR="00E90818">
        <w:t>” can be discussed separately, and once they become stable the offset between them can discussed. For the moment, and in relation with this offset</w:t>
      </w:r>
      <w:r w:rsidR="00465E5D">
        <w:t>,</w:t>
      </w:r>
      <w:r w:rsidR="00E90818">
        <w:t xml:space="preserve"> the legacy aspects </w:t>
      </w:r>
      <w:r w:rsidR="00465E5D">
        <w:t>highlighted in Table V</w:t>
      </w:r>
      <w:r w:rsidR="000F52E1">
        <w:t>I</w:t>
      </w:r>
      <w:r w:rsidR="005C730F">
        <w:t>I</w:t>
      </w:r>
      <w:r w:rsidR="00465E5D">
        <w:t xml:space="preserve"> </w:t>
      </w:r>
      <w:r w:rsidR="00E90818">
        <w:t>should be part of the discussion:</w:t>
      </w:r>
    </w:p>
    <w:p w14:paraId="0443BB16" w14:textId="7EE762B4" w:rsidR="00465E5D" w:rsidRDefault="00465E5D" w:rsidP="00465E5D">
      <w:pPr>
        <w:pStyle w:val="ListParagraph"/>
        <w:jc w:val="center"/>
        <w:rPr>
          <w:lang w:val="en-US"/>
        </w:rPr>
      </w:pPr>
      <w:r w:rsidRPr="00204E9D">
        <w:rPr>
          <w:b/>
          <w:bCs/>
          <w:sz w:val="16"/>
          <w:szCs w:val="16"/>
        </w:rPr>
        <w:t xml:space="preserve">Table </w:t>
      </w:r>
      <w:r>
        <w:rPr>
          <w:b/>
          <w:bCs/>
          <w:sz w:val="16"/>
          <w:szCs w:val="16"/>
        </w:rPr>
        <w:t>V</w:t>
      </w:r>
      <w:r w:rsidR="000F52E1">
        <w:rPr>
          <w:b/>
          <w:bCs/>
          <w:sz w:val="16"/>
          <w:szCs w:val="16"/>
        </w:rPr>
        <w:t>I</w:t>
      </w:r>
      <w:r w:rsidR="000B177E">
        <w:rPr>
          <w:b/>
          <w:bCs/>
          <w:sz w:val="16"/>
          <w:szCs w:val="16"/>
        </w:rPr>
        <w:t>I</w:t>
      </w:r>
      <w:r w:rsidRPr="00204E9D">
        <w:rPr>
          <w:b/>
          <w:bCs/>
          <w:sz w:val="16"/>
          <w:szCs w:val="16"/>
        </w:rPr>
        <w:t>:</w:t>
      </w:r>
      <w:r>
        <w:rPr>
          <w:b/>
          <w:bCs/>
          <w:sz w:val="16"/>
          <w:szCs w:val="16"/>
        </w:rPr>
        <w:t xml:space="preserve"> Legacy aspect to consider when determining the offset between DL and UL radio frames in TDD mode for NB-IoT NTN.</w:t>
      </w:r>
    </w:p>
    <w:tbl>
      <w:tblPr>
        <w:tblStyle w:val="TableGrid"/>
        <w:tblW w:w="0" w:type="auto"/>
        <w:tblLook w:val="04A0" w:firstRow="1" w:lastRow="0" w:firstColumn="1" w:lastColumn="0" w:noHBand="0" w:noVBand="1"/>
      </w:tblPr>
      <w:tblGrid>
        <w:gridCol w:w="5949"/>
        <w:gridCol w:w="3680"/>
      </w:tblGrid>
      <w:tr w:rsidR="007B3352" w14:paraId="50AFD12C" w14:textId="77777777" w:rsidTr="00F73EE0">
        <w:tc>
          <w:tcPr>
            <w:tcW w:w="5949" w:type="dxa"/>
          </w:tcPr>
          <w:p w14:paraId="28FAE7BC" w14:textId="0BD36E54" w:rsidR="007B3352" w:rsidRPr="006973EF" w:rsidRDefault="00465E5D" w:rsidP="00F73EE0">
            <w:pPr>
              <w:jc w:val="center"/>
              <w:rPr>
                <w:b/>
                <w:bCs/>
                <w:sz w:val="16"/>
                <w:szCs w:val="16"/>
                <w:lang w:val="en-US" w:eastAsia="zh-CN"/>
              </w:rPr>
            </w:pPr>
            <w:r>
              <w:rPr>
                <w:b/>
                <w:bCs/>
                <w:sz w:val="16"/>
                <w:szCs w:val="16"/>
                <w:lang w:val="en-US" w:eastAsia="zh-CN"/>
              </w:rPr>
              <w:t>Description</w:t>
            </w:r>
          </w:p>
        </w:tc>
        <w:tc>
          <w:tcPr>
            <w:tcW w:w="3680" w:type="dxa"/>
          </w:tcPr>
          <w:p w14:paraId="3C98E5AC" w14:textId="77777777" w:rsidR="007B3352" w:rsidRPr="006973EF" w:rsidRDefault="007B3352" w:rsidP="00F73EE0">
            <w:pPr>
              <w:jc w:val="center"/>
              <w:rPr>
                <w:b/>
                <w:bCs/>
                <w:sz w:val="16"/>
                <w:szCs w:val="16"/>
                <w:lang w:val="en-US" w:eastAsia="zh-CN"/>
              </w:rPr>
            </w:pPr>
            <w:r w:rsidRPr="006973EF">
              <w:rPr>
                <w:b/>
                <w:bCs/>
                <w:sz w:val="16"/>
                <w:szCs w:val="16"/>
                <w:lang w:val="en-US" w:eastAsia="zh-CN"/>
              </w:rPr>
              <w:t>Clause and Technical Specification</w:t>
            </w:r>
          </w:p>
        </w:tc>
      </w:tr>
      <w:tr w:rsidR="007B3352" w14:paraId="31943CD3" w14:textId="77777777" w:rsidTr="00F73EE0">
        <w:tc>
          <w:tcPr>
            <w:tcW w:w="5949" w:type="dxa"/>
          </w:tcPr>
          <w:p w14:paraId="4BB4E9DF" w14:textId="493C4F5A" w:rsidR="007B3352" w:rsidRPr="00152E21" w:rsidRDefault="007B3352" w:rsidP="00F73EE0">
            <w:pPr>
              <w:rPr>
                <w:sz w:val="16"/>
                <w:szCs w:val="16"/>
              </w:rPr>
            </w:pPr>
            <w:r w:rsidRPr="007D4866">
              <w:rPr>
                <w:sz w:val="16"/>
                <w:szCs w:val="16"/>
              </w:rPr>
              <w:t>half-duplex FDD operation</w:t>
            </w:r>
            <w:r>
              <w:rPr>
                <w:sz w:val="16"/>
                <w:szCs w:val="16"/>
              </w:rPr>
              <w:t xml:space="preserve"> for </w:t>
            </w:r>
            <w:r w:rsidRPr="007D4866">
              <w:rPr>
                <w:sz w:val="16"/>
                <w:szCs w:val="16"/>
              </w:rPr>
              <w:t>Frame structure type 1</w:t>
            </w:r>
          </w:p>
        </w:tc>
        <w:tc>
          <w:tcPr>
            <w:tcW w:w="3680" w:type="dxa"/>
          </w:tcPr>
          <w:p w14:paraId="767CECC5" w14:textId="77777777" w:rsidR="007B3352" w:rsidRPr="00543FA9" w:rsidRDefault="007B3352" w:rsidP="00F73EE0">
            <w:pPr>
              <w:rPr>
                <w:sz w:val="16"/>
                <w:szCs w:val="16"/>
                <w:lang w:val="en-US" w:eastAsia="zh-CN"/>
              </w:rPr>
            </w:pPr>
            <w:r w:rsidRPr="00543FA9">
              <w:rPr>
                <w:sz w:val="16"/>
                <w:szCs w:val="16"/>
                <w:lang w:val="en-US" w:eastAsia="zh-CN"/>
              </w:rPr>
              <w:t xml:space="preserve">Clause </w:t>
            </w:r>
            <w:r>
              <w:rPr>
                <w:sz w:val="16"/>
                <w:szCs w:val="16"/>
                <w:lang w:val="en-US" w:eastAsia="zh-CN"/>
              </w:rPr>
              <w:t>4</w:t>
            </w:r>
            <w:r w:rsidRPr="00543FA9">
              <w:rPr>
                <w:sz w:val="16"/>
                <w:szCs w:val="16"/>
                <w:lang w:val="en-US" w:eastAsia="zh-CN"/>
              </w:rPr>
              <w:t>.</w:t>
            </w:r>
            <w:r>
              <w:rPr>
                <w:sz w:val="16"/>
                <w:szCs w:val="16"/>
                <w:lang w:val="en-US" w:eastAsia="zh-CN"/>
              </w:rPr>
              <w:t>1</w:t>
            </w:r>
            <w:r w:rsidRPr="00543FA9">
              <w:rPr>
                <w:sz w:val="16"/>
                <w:szCs w:val="16"/>
                <w:lang w:val="en-US" w:eastAsia="zh-CN"/>
              </w:rPr>
              <w:t xml:space="preserve"> of TS 36.</w:t>
            </w:r>
            <w:r>
              <w:rPr>
                <w:sz w:val="16"/>
                <w:szCs w:val="16"/>
                <w:lang w:val="en-US" w:eastAsia="zh-CN"/>
              </w:rPr>
              <w:t>211</w:t>
            </w:r>
          </w:p>
        </w:tc>
      </w:tr>
      <w:tr w:rsidR="007B3352" w14:paraId="276D28F5" w14:textId="77777777" w:rsidTr="00F73EE0">
        <w:tc>
          <w:tcPr>
            <w:tcW w:w="5949" w:type="dxa"/>
          </w:tcPr>
          <w:p w14:paraId="1EEE3CDA" w14:textId="29BD0A6F" w:rsidR="007B3352" w:rsidRPr="00543FA9" w:rsidRDefault="007B3352" w:rsidP="00F73EE0">
            <w:pPr>
              <w:rPr>
                <w:sz w:val="16"/>
                <w:szCs w:val="16"/>
                <w:lang w:val="en-US" w:eastAsia="zh-CN"/>
              </w:rPr>
            </w:pPr>
            <w:r w:rsidRPr="00543FA9">
              <w:rPr>
                <w:sz w:val="16"/>
                <w:szCs w:val="16"/>
              </w:rPr>
              <w:t>“</w:t>
            </w:r>
            <w:r w:rsidRPr="00A00F1A">
              <w:rPr>
                <w:sz w:val="16"/>
                <w:szCs w:val="16"/>
              </w:rPr>
              <w:t>half-duplex guard subframe</w:t>
            </w:r>
            <w:r w:rsidRPr="00543FA9">
              <w:rPr>
                <w:sz w:val="16"/>
                <w:szCs w:val="16"/>
              </w:rPr>
              <w:t>”</w:t>
            </w:r>
            <w:r w:rsidRPr="00A00F1A">
              <w:rPr>
                <w:sz w:val="16"/>
                <w:szCs w:val="16"/>
              </w:rPr>
              <w:t xml:space="preserve"> </w:t>
            </w:r>
            <w:r>
              <w:rPr>
                <w:sz w:val="16"/>
                <w:szCs w:val="16"/>
              </w:rPr>
              <w:t>for T</w:t>
            </w:r>
            <w:r w:rsidRPr="00543FA9">
              <w:rPr>
                <w:sz w:val="16"/>
                <w:szCs w:val="16"/>
              </w:rPr>
              <w:t>ype-B half-duplex FDD operation</w:t>
            </w:r>
          </w:p>
        </w:tc>
        <w:tc>
          <w:tcPr>
            <w:tcW w:w="3680" w:type="dxa"/>
          </w:tcPr>
          <w:p w14:paraId="34A134A3" w14:textId="77777777" w:rsidR="007B3352" w:rsidRPr="00543FA9" w:rsidRDefault="007B3352" w:rsidP="00F73EE0">
            <w:pPr>
              <w:rPr>
                <w:sz w:val="16"/>
                <w:szCs w:val="16"/>
                <w:lang w:val="en-US" w:eastAsia="zh-CN"/>
              </w:rPr>
            </w:pPr>
            <w:r w:rsidRPr="00543FA9">
              <w:rPr>
                <w:sz w:val="16"/>
                <w:szCs w:val="16"/>
                <w:lang w:val="en-US" w:eastAsia="zh-CN"/>
              </w:rPr>
              <w:t>Clause</w:t>
            </w:r>
            <w:r>
              <w:rPr>
                <w:sz w:val="16"/>
                <w:szCs w:val="16"/>
                <w:lang w:val="en-US" w:eastAsia="zh-CN"/>
              </w:rPr>
              <w:t xml:space="preserve">s 6.2.5, </w:t>
            </w:r>
            <w:r w:rsidRPr="00543FA9">
              <w:rPr>
                <w:sz w:val="16"/>
                <w:szCs w:val="16"/>
                <w:lang w:val="en-US" w:eastAsia="zh-CN"/>
              </w:rPr>
              <w:t>10.2.2.3 of TS 36.211</w:t>
            </w:r>
          </w:p>
        </w:tc>
      </w:tr>
    </w:tbl>
    <w:p w14:paraId="1802DCE9" w14:textId="77777777" w:rsidR="007B3352" w:rsidRDefault="007B3352" w:rsidP="00E90818">
      <w:pPr>
        <w:jc w:val="both"/>
      </w:pPr>
    </w:p>
    <w:p w14:paraId="5588A157" w14:textId="0A62E441" w:rsidR="009F4852" w:rsidRPr="009F4852" w:rsidRDefault="00E90818" w:rsidP="00E90818">
      <w:pPr>
        <w:pStyle w:val="Observation"/>
        <w:ind w:left="1701" w:hanging="1701"/>
      </w:pPr>
      <w:bookmarkStart w:id="39" w:name="_Toc178885203"/>
      <w:r>
        <w:t xml:space="preserve">The guard period between DL and UL can be discussed once the periodic pattern for DL and UL have become stable. When the time comes, </w:t>
      </w:r>
      <w:r w:rsidR="00465E5D">
        <w:t>“</w:t>
      </w:r>
      <w:r w:rsidR="00465E5D" w:rsidRPr="00465E5D">
        <w:t>half-duplex FDD operation for Frame structure type 1</w:t>
      </w:r>
      <w:r w:rsidR="00465E5D">
        <w:t>” and “</w:t>
      </w:r>
      <w:r w:rsidR="00465E5D" w:rsidRPr="00465E5D">
        <w:t>half-duplex guard subframe” for Type-B half-duplex FDD operation</w:t>
      </w:r>
      <w:r w:rsidR="00465E5D">
        <w:t>” should be part of the discussion.</w:t>
      </w:r>
      <w:bookmarkEnd w:id="39"/>
    </w:p>
    <w:p w14:paraId="5300F849" w14:textId="403FC1B7" w:rsidR="00C01F33" w:rsidRPr="00CE0424" w:rsidRDefault="00602612" w:rsidP="00DF5DE2">
      <w:pPr>
        <w:pStyle w:val="Heading1"/>
      </w:pPr>
      <w:r>
        <w:t>5</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40" w:name="_In-sequence_SDU_delivery"/>
    <w:bookmarkEnd w:id="40"/>
    <w:p w14:paraId="44B7A0B5" w14:textId="76E5D2B4" w:rsidR="00D95CDF" w:rsidRDefault="000C11D5" w:rsidP="00D95CD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885186" w:history="1">
        <w:r w:rsidR="00D95CDF" w:rsidRPr="008C0607">
          <w:rPr>
            <w:rStyle w:val="Hyperlink"/>
            <w:noProof/>
          </w:rPr>
          <w:t>Observation 1</w:t>
        </w:r>
        <w:r w:rsidR="00D95CDF">
          <w:rPr>
            <w:rFonts w:asciiTheme="minorHAnsi" w:eastAsiaTheme="minorEastAsia" w:hAnsiTheme="minorHAnsi" w:cstheme="minorBidi"/>
            <w:b w:val="0"/>
            <w:noProof/>
            <w:kern w:val="2"/>
            <w:sz w:val="22"/>
            <w:szCs w:val="22"/>
            <w:lang w:val="en-SE" w:eastAsia="en-SE"/>
            <w14:ligatures w14:val="standardContextual"/>
          </w:rPr>
          <w:tab/>
        </w:r>
        <w:r w:rsidR="00D95CDF" w:rsidRPr="008C0607">
          <w:rPr>
            <w:rStyle w:val="Hyperlink"/>
            <w:noProof/>
          </w:rPr>
          <w:t xml:space="preserve">The support of TDD mode for NB-IoT NTN is intended to rely on the “FDD frame structure and procedures,” therefore is important to secure that the locations of the </w:t>
        </w:r>
        <w:r w:rsidR="00D95CDF" w:rsidRPr="008C0607">
          <w:rPr>
            <w:rStyle w:val="Hyperlink"/>
            <w:noProof/>
          </w:rPr>
          <w:lastRenderedPageBreak/>
          <w:t>DL PHY-channels and signals within a radio frame will prevail the same as in legacy FDD mode.</w:t>
        </w:r>
      </w:hyperlink>
    </w:p>
    <w:p w14:paraId="539D1505" w14:textId="1BF591B9" w:rsidR="00D95CDF" w:rsidRDefault="003555FD" w:rsidP="00D95CD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5187" w:history="1">
        <w:r w:rsidR="00D95CDF" w:rsidRPr="008C0607">
          <w:rPr>
            <w:rStyle w:val="Hyperlink"/>
            <w:noProof/>
          </w:rPr>
          <w:t>Observation 2</w:t>
        </w:r>
        <w:r w:rsidR="00D95CDF">
          <w:rPr>
            <w:rFonts w:asciiTheme="minorHAnsi" w:eastAsiaTheme="minorEastAsia" w:hAnsiTheme="minorHAnsi" w:cstheme="minorBidi"/>
            <w:b w:val="0"/>
            <w:noProof/>
            <w:kern w:val="2"/>
            <w:sz w:val="22"/>
            <w:szCs w:val="22"/>
            <w:lang w:val="en-SE" w:eastAsia="en-SE"/>
            <w14:ligatures w14:val="standardContextual"/>
          </w:rPr>
          <w:tab/>
        </w:r>
        <w:r w:rsidR="00D95CDF" w:rsidRPr="008C0607">
          <w:rPr>
            <w:rStyle w:val="Hyperlink"/>
            <w:noProof/>
          </w:rPr>
          <w:t>For the TDD mode in NB-IoT NTN, it needs to be determined what would be a suitable number of X consecutive radio frames to be assigned for DL within a period consisting of N radio frames (i.e., “X DL radio frames out N radio frames,” where X and N need to be determined).</w:t>
        </w:r>
      </w:hyperlink>
    </w:p>
    <w:p w14:paraId="4C3C55C7" w14:textId="6C070EB6" w:rsidR="00D95CDF" w:rsidRDefault="003555FD" w:rsidP="00D95CD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5188" w:history="1">
        <w:r w:rsidR="00D95CDF" w:rsidRPr="008C0607">
          <w:rPr>
            <w:rStyle w:val="Hyperlink"/>
            <w:noProof/>
          </w:rPr>
          <w:t>Observation 3</w:t>
        </w:r>
        <w:r w:rsidR="00D95CDF">
          <w:rPr>
            <w:rFonts w:asciiTheme="minorHAnsi" w:eastAsiaTheme="minorEastAsia" w:hAnsiTheme="minorHAnsi" w:cstheme="minorBidi"/>
            <w:b w:val="0"/>
            <w:noProof/>
            <w:kern w:val="2"/>
            <w:sz w:val="22"/>
            <w:szCs w:val="22"/>
            <w:lang w:val="en-SE" w:eastAsia="en-SE"/>
            <w14:ligatures w14:val="standardContextual"/>
          </w:rPr>
          <w:tab/>
        </w:r>
        <w:r w:rsidR="00D95CDF" w:rsidRPr="008C0607">
          <w:rPr>
            <w:rStyle w:val="Hyperlink"/>
            <w:noProof/>
          </w:rPr>
          <w:t>In relation with the previous observation, assigning only one radio frame for DL does not seem to be sufficient, since the anchor carrier must host NPBCH, NPSS, NSSS, SIB1-NB, plus at least SIB2-NB and SIB31-NB, which leaves almost no room left for control information and user data. Thus, assigning more than one radio frame for DL is foreseen to be needed (i.e., X &gt; 1).</w:t>
        </w:r>
      </w:hyperlink>
    </w:p>
    <w:p w14:paraId="41B3A1E3" w14:textId="6B1B71AD" w:rsidR="00D95CDF" w:rsidRDefault="003555FD" w:rsidP="00D95CD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5189" w:history="1">
        <w:r w:rsidR="00D95CDF" w:rsidRPr="008C0607">
          <w:rPr>
            <w:rStyle w:val="Hyperlink"/>
            <w:noProof/>
          </w:rPr>
          <w:t>Observation 4</w:t>
        </w:r>
        <w:r w:rsidR="00D95CDF">
          <w:rPr>
            <w:rFonts w:asciiTheme="minorHAnsi" w:eastAsiaTheme="minorEastAsia" w:hAnsiTheme="minorHAnsi" w:cstheme="minorBidi"/>
            <w:b w:val="0"/>
            <w:noProof/>
            <w:kern w:val="2"/>
            <w:sz w:val="22"/>
            <w:szCs w:val="22"/>
            <w:lang w:val="en-SE" w:eastAsia="en-SE"/>
            <w14:ligatures w14:val="standardContextual"/>
          </w:rPr>
          <w:tab/>
        </w:r>
        <w:r w:rsidR="00D95CDF" w:rsidRPr="008C0607">
          <w:rPr>
            <w:rStyle w:val="Hyperlink"/>
            <w:noProof/>
          </w:rPr>
          <w:t>For determining what would be a suitable number of X consecutive radio frames to be assigned for DL within a period consisting of N radio frames, we believe that NPBCH could be used as a design reference, which can help to minimize the specification impact. For example, N can be chosen to have the same duration as the transmission duration of one self-decodable CSB (i.e., 8 radio frames) or a multiple of such a duration (e.g., 16 radio frames).</w:t>
        </w:r>
      </w:hyperlink>
    </w:p>
    <w:p w14:paraId="23565F34" w14:textId="66545955" w:rsidR="00D95CDF" w:rsidRDefault="003555FD" w:rsidP="00D95CD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5190" w:history="1">
        <w:r w:rsidR="00D95CDF" w:rsidRPr="008C0607">
          <w:rPr>
            <w:rStyle w:val="Hyperlink"/>
            <w:noProof/>
          </w:rPr>
          <w:t>Observation 5</w:t>
        </w:r>
        <w:r w:rsidR="00D95CDF">
          <w:rPr>
            <w:rFonts w:asciiTheme="minorHAnsi" w:eastAsiaTheme="minorEastAsia" w:hAnsiTheme="minorHAnsi" w:cstheme="minorBidi"/>
            <w:b w:val="0"/>
            <w:noProof/>
            <w:kern w:val="2"/>
            <w:sz w:val="22"/>
            <w:szCs w:val="22"/>
            <w:lang w:val="en-SE" w:eastAsia="en-SE"/>
            <w14:ligatures w14:val="standardContextual"/>
          </w:rPr>
          <w:tab/>
        </w:r>
        <w:r w:rsidR="00D95CDF" w:rsidRPr="008C0607">
          <w:rPr>
            <w:rStyle w:val="Hyperlink"/>
            <w:noProof/>
          </w:rPr>
          <w:t>Based on the previous observation, the reception of independently decodable blocks composing a MIB-NB are compared under two schemes:</w:t>
        </w:r>
      </w:hyperlink>
    </w:p>
    <w:p w14:paraId="438F0A48" w14:textId="4613D317" w:rsidR="00D95CDF" w:rsidRDefault="003555FD" w:rsidP="00D95CDF">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885191" w:history="1">
        <w:r w:rsidR="00D95CDF" w:rsidRPr="008C0607">
          <w:rPr>
            <w:rStyle w:val="Hyperlink"/>
            <w:rFonts w:ascii="Symbol" w:hAnsi="Symbol"/>
            <w:noProof/>
          </w:rPr>
          <w:t></w:t>
        </w:r>
        <w:r w:rsidR="00D95CDF">
          <w:rPr>
            <w:rFonts w:asciiTheme="minorHAnsi" w:eastAsiaTheme="minorEastAsia" w:hAnsiTheme="minorHAnsi" w:cstheme="minorBidi"/>
            <w:b w:val="0"/>
            <w:noProof/>
            <w:kern w:val="2"/>
            <w:sz w:val="22"/>
            <w:szCs w:val="22"/>
            <w:lang w:val="en-SE" w:eastAsia="en-SE"/>
            <w14:ligatures w14:val="standardContextual"/>
          </w:rPr>
          <w:tab/>
        </w:r>
        <w:r w:rsidR="00D95CDF" w:rsidRPr="008C0607">
          <w:rPr>
            <w:rStyle w:val="Hyperlink"/>
            <w:noProof/>
          </w:rPr>
          <w:t>X = 2 DL radio frames out of N = 8 radio frames: In this case, 2 repeats for each of all possible CSBs (i.e., CSB1 to CSB8) would remain unmuted.</w:t>
        </w:r>
      </w:hyperlink>
    </w:p>
    <w:p w14:paraId="618A556E" w14:textId="729C5FF1" w:rsidR="00D95CDF" w:rsidRDefault="003555FD" w:rsidP="00D95CDF">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885192" w:history="1">
        <w:r w:rsidR="00D95CDF" w:rsidRPr="008C0607">
          <w:rPr>
            <w:rStyle w:val="Hyperlink"/>
            <w:rFonts w:ascii="Symbol" w:hAnsi="Symbol"/>
            <w:noProof/>
          </w:rPr>
          <w:t></w:t>
        </w:r>
        <w:r w:rsidR="00D95CDF">
          <w:rPr>
            <w:rFonts w:asciiTheme="minorHAnsi" w:eastAsiaTheme="minorEastAsia" w:hAnsiTheme="minorHAnsi" w:cstheme="minorBidi"/>
            <w:b w:val="0"/>
            <w:noProof/>
            <w:kern w:val="2"/>
            <w:sz w:val="22"/>
            <w:szCs w:val="22"/>
            <w:lang w:val="en-SE" w:eastAsia="en-SE"/>
            <w14:ligatures w14:val="standardContextual"/>
          </w:rPr>
          <w:tab/>
        </w:r>
        <w:r w:rsidR="00D95CDF" w:rsidRPr="008C0607">
          <w:rPr>
            <w:rStyle w:val="Hyperlink"/>
            <w:noProof/>
          </w:rPr>
          <w:t>X = 2 DL radio frames out of N = 16 radio frames: In this case, 2 repeats for every other of all possible CSBs (i.e., CBS1, CBS3, CBS5, and CBS7) would remain unmuted.</w:t>
        </w:r>
      </w:hyperlink>
    </w:p>
    <w:p w14:paraId="12FC3EAC" w14:textId="16138B02" w:rsidR="00D95CDF" w:rsidRDefault="003555FD" w:rsidP="00D95CDF">
      <w:pPr>
        <w:pStyle w:val="TableofFigures"/>
        <w:tabs>
          <w:tab w:val="right" w:leader="dot" w:pos="9629"/>
        </w:tabs>
        <w:ind w:firstLine="0"/>
        <w:jc w:val="both"/>
        <w:rPr>
          <w:rFonts w:asciiTheme="minorHAnsi" w:eastAsiaTheme="minorEastAsia" w:hAnsiTheme="minorHAnsi" w:cstheme="minorBidi"/>
          <w:b w:val="0"/>
          <w:noProof/>
          <w:kern w:val="2"/>
          <w:sz w:val="22"/>
          <w:szCs w:val="22"/>
          <w:lang w:val="en-SE" w:eastAsia="en-SE"/>
          <w14:ligatures w14:val="standardContextual"/>
        </w:rPr>
      </w:pPr>
      <w:hyperlink w:anchor="_Toc178885193" w:history="1">
        <w:r w:rsidR="00D95CDF" w:rsidRPr="008C0607">
          <w:rPr>
            <w:rStyle w:val="Hyperlink"/>
            <w:noProof/>
          </w:rPr>
          <w:t>Whether for successful decoding MIB-NB, is sufficient with receiving at least few repeats of all possible CSBs, or at least few repeats of a subset of all possible CSBs, is something that needs to be investigated.</w:t>
        </w:r>
      </w:hyperlink>
    </w:p>
    <w:p w14:paraId="71FCFA90" w14:textId="56D5A7C4" w:rsidR="00D95CDF" w:rsidRDefault="003555FD" w:rsidP="00D95CD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5194" w:history="1">
        <w:r w:rsidR="00D95CDF" w:rsidRPr="008C0607">
          <w:rPr>
            <w:rStyle w:val="Hyperlink"/>
            <w:noProof/>
          </w:rPr>
          <w:t>Observation 6</w:t>
        </w:r>
        <w:r w:rsidR="00D95CDF">
          <w:rPr>
            <w:rFonts w:asciiTheme="minorHAnsi" w:eastAsiaTheme="minorEastAsia" w:hAnsiTheme="minorHAnsi" w:cstheme="minorBidi"/>
            <w:b w:val="0"/>
            <w:noProof/>
            <w:kern w:val="2"/>
            <w:sz w:val="22"/>
            <w:szCs w:val="22"/>
            <w:lang w:val="en-SE" w:eastAsia="en-SE"/>
            <w14:ligatures w14:val="standardContextual"/>
          </w:rPr>
          <w:tab/>
        </w:r>
        <w:r w:rsidR="00D95CDF" w:rsidRPr="008C0607">
          <w:rPr>
            <w:rStyle w:val="Hyperlink"/>
            <w:noProof/>
          </w:rPr>
          <w:t>Over an observation period consisting of two consecutive repetition intervals of 80 ms each, the impact on the number of received NPSS and NSSS is as follows:</w:t>
        </w:r>
      </w:hyperlink>
    </w:p>
    <w:p w14:paraId="11255B5B" w14:textId="422DFCED" w:rsidR="00D95CDF" w:rsidRDefault="003555FD" w:rsidP="00D95CDF">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885195" w:history="1">
        <w:r w:rsidR="00D95CDF" w:rsidRPr="008C0607">
          <w:rPr>
            <w:rStyle w:val="Hyperlink"/>
            <w:rFonts w:ascii="Symbol" w:hAnsi="Symbol"/>
            <w:noProof/>
          </w:rPr>
          <w:t></w:t>
        </w:r>
        <w:r w:rsidR="00D95CDF">
          <w:rPr>
            <w:rFonts w:asciiTheme="minorHAnsi" w:eastAsiaTheme="minorEastAsia" w:hAnsiTheme="minorHAnsi" w:cstheme="minorBidi"/>
            <w:b w:val="0"/>
            <w:noProof/>
            <w:kern w:val="2"/>
            <w:sz w:val="22"/>
            <w:szCs w:val="22"/>
            <w:lang w:val="en-SE" w:eastAsia="en-SE"/>
            <w14:ligatures w14:val="standardContextual"/>
          </w:rPr>
          <w:tab/>
        </w:r>
        <w:r w:rsidR="00D95CDF" w:rsidRPr="008C0607">
          <w:rPr>
            <w:rStyle w:val="Hyperlink"/>
            <w:noProof/>
          </w:rPr>
          <w:t>X = 2 DL radio frames out of N = 8 radio frames: A reception of 25% of NPSS with respect to legacy, and 25% of NSSS with respect to legacy on each 80 ms repetition interval.</w:t>
        </w:r>
      </w:hyperlink>
    </w:p>
    <w:p w14:paraId="612E5B0B" w14:textId="153BFEEF" w:rsidR="00D95CDF" w:rsidRDefault="003555FD" w:rsidP="00D95CDF">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885196" w:history="1">
        <w:r w:rsidR="00D95CDF" w:rsidRPr="008C0607">
          <w:rPr>
            <w:rStyle w:val="Hyperlink"/>
            <w:rFonts w:ascii="Symbol" w:hAnsi="Symbol"/>
            <w:noProof/>
          </w:rPr>
          <w:t></w:t>
        </w:r>
        <w:r w:rsidR="00D95CDF">
          <w:rPr>
            <w:rFonts w:asciiTheme="minorHAnsi" w:eastAsiaTheme="minorEastAsia" w:hAnsiTheme="minorHAnsi" w:cstheme="minorBidi"/>
            <w:b w:val="0"/>
            <w:noProof/>
            <w:kern w:val="2"/>
            <w:sz w:val="22"/>
            <w:szCs w:val="22"/>
            <w:lang w:val="en-SE" w:eastAsia="en-SE"/>
            <w14:ligatures w14:val="standardContextual"/>
          </w:rPr>
          <w:tab/>
        </w:r>
        <w:r w:rsidR="00D95CDF" w:rsidRPr="008C0607">
          <w:rPr>
            <w:rStyle w:val="Hyperlink"/>
            <w:noProof/>
          </w:rPr>
          <w:t>X = 2 DL radio frames out of N = 16 radio frames: A reception of 25% of NPSS with respect to legacy and 25% of NSSS with respect to legacy only for the first 80 ms repetition interval and nothing on the second 80 ms repetition interval which might overall impact the synchronization, cell detection and timing acquisitions.</w:t>
        </w:r>
      </w:hyperlink>
    </w:p>
    <w:p w14:paraId="4A679C8C" w14:textId="28EDB244" w:rsidR="00D95CDF" w:rsidRDefault="003555FD" w:rsidP="00D95CD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5197" w:history="1">
        <w:r w:rsidR="00D95CDF" w:rsidRPr="008C0607">
          <w:rPr>
            <w:rStyle w:val="Hyperlink"/>
            <w:noProof/>
          </w:rPr>
          <w:t>Observation 7</w:t>
        </w:r>
        <w:r w:rsidR="00D95CDF">
          <w:rPr>
            <w:rFonts w:asciiTheme="minorHAnsi" w:eastAsiaTheme="minorEastAsia" w:hAnsiTheme="minorHAnsi" w:cstheme="minorBidi"/>
            <w:b w:val="0"/>
            <w:noProof/>
            <w:kern w:val="2"/>
            <w:sz w:val="22"/>
            <w:szCs w:val="22"/>
            <w:lang w:val="en-SE" w:eastAsia="en-SE"/>
            <w14:ligatures w14:val="standardContextual"/>
          </w:rPr>
          <w:tab/>
        </w:r>
        <w:r w:rsidR="00D95CDF" w:rsidRPr="008C0607">
          <w:rPr>
            <w:rStyle w:val="Hyperlink"/>
            <w:noProof/>
          </w:rPr>
          <w:t>As mentioned earlier, the anchor carrier must host several PHY-channels and signals, which leaves almost no room left for control information and user data. On top of that, in NB-IoT, one TB can be mapped to one or more than one NPDSCH subframes (i.e., 1, 2, 3, 4, 5, 6, 8, 10), which emphasizes the need of assigning more than one radio frame for DL (i.e., X &gt; 1, in X out N radio frames) in TDD mode for NB-IoT in NTN.</w:t>
        </w:r>
      </w:hyperlink>
    </w:p>
    <w:p w14:paraId="03ED81C0" w14:textId="485AE8F3" w:rsidR="00D95CDF" w:rsidRDefault="003555FD" w:rsidP="00D95CD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5198" w:history="1">
        <w:r w:rsidR="00D95CDF" w:rsidRPr="008C0607">
          <w:rPr>
            <w:rStyle w:val="Hyperlink"/>
            <w:noProof/>
          </w:rPr>
          <w:t>Observation 8</w:t>
        </w:r>
        <w:r w:rsidR="00D95CDF">
          <w:rPr>
            <w:rFonts w:asciiTheme="minorHAnsi" w:eastAsiaTheme="minorEastAsia" w:hAnsiTheme="minorHAnsi" w:cstheme="minorBidi"/>
            <w:b w:val="0"/>
            <w:noProof/>
            <w:kern w:val="2"/>
            <w:sz w:val="22"/>
            <w:szCs w:val="22"/>
            <w:lang w:val="en-SE" w:eastAsia="en-SE"/>
            <w14:ligatures w14:val="standardContextual"/>
          </w:rPr>
          <w:tab/>
        </w:r>
        <w:r w:rsidR="00D95CDF" w:rsidRPr="008C0607">
          <w:rPr>
            <w:rStyle w:val="Hyperlink"/>
            <w:noProof/>
          </w:rPr>
          <w:t>Based on the analysis performed on DL aspects, the anchor carrier must reserve DL subframes to accommodate at least NPBCH, NPSS, NSSS, SIB1-NB, SIB2-NB, and SIB31-NB, leaving the rest of the subframes usable for control information and data traffic, where the latter can span from one up to 10 NPDSCH subframes.</w:t>
        </w:r>
      </w:hyperlink>
    </w:p>
    <w:p w14:paraId="499762E3" w14:textId="4E27CA0E" w:rsidR="00D95CDF" w:rsidRDefault="003555FD" w:rsidP="00D95CD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5199" w:history="1">
        <w:r w:rsidR="00D95CDF" w:rsidRPr="008C0607">
          <w:rPr>
            <w:rStyle w:val="Hyperlink"/>
            <w:noProof/>
          </w:rPr>
          <w:t>Observation 9</w:t>
        </w:r>
        <w:r w:rsidR="00D95CDF">
          <w:rPr>
            <w:rFonts w:asciiTheme="minorHAnsi" w:eastAsiaTheme="minorEastAsia" w:hAnsiTheme="minorHAnsi" w:cstheme="minorBidi"/>
            <w:b w:val="0"/>
            <w:noProof/>
            <w:kern w:val="2"/>
            <w:sz w:val="22"/>
            <w:szCs w:val="22"/>
            <w:lang w:val="en-SE" w:eastAsia="en-SE"/>
            <w14:ligatures w14:val="standardContextual"/>
          </w:rPr>
          <w:tab/>
        </w:r>
        <w:r w:rsidR="00D95CDF" w:rsidRPr="008C0607">
          <w:rPr>
            <w:rStyle w:val="Hyperlink"/>
            <w:noProof/>
          </w:rPr>
          <w:t>In relation the previous observation, as a minimum assigning 2 DL radio frames out of N radio frames is foreseen to be needed, and aiming at minimizing the specification impact, the selection of N can be either equal to the transmission duration of one self-decodable CSB (i.e., 8 radio frames) or a multiple of such a duration.</w:t>
        </w:r>
      </w:hyperlink>
    </w:p>
    <w:p w14:paraId="4FB98AE3" w14:textId="1DACF9F5" w:rsidR="00D95CDF" w:rsidRDefault="003555FD" w:rsidP="00D95CD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5200" w:history="1">
        <w:r w:rsidR="00D95CDF" w:rsidRPr="008C0607">
          <w:rPr>
            <w:rStyle w:val="Hyperlink"/>
            <w:noProof/>
          </w:rPr>
          <w:t>Observation 10</w:t>
        </w:r>
        <w:r w:rsidR="00D95CDF">
          <w:rPr>
            <w:rFonts w:asciiTheme="minorHAnsi" w:eastAsiaTheme="minorEastAsia" w:hAnsiTheme="minorHAnsi" w:cstheme="minorBidi"/>
            <w:b w:val="0"/>
            <w:noProof/>
            <w:kern w:val="2"/>
            <w:sz w:val="22"/>
            <w:szCs w:val="22"/>
            <w:lang w:val="en-SE" w:eastAsia="en-SE"/>
            <w14:ligatures w14:val="standardContextual"/>
          </w:rPr>
          <w:tab/>
        </w:r>
        <w:r w:rsidR="00D95CDF" w:rsidRPr="008C0607">
          <w:rPr>
            <w:rStyle w:val="Hyperlink"/>
            <w:noProof/>
          </w:rPr>
          <w:t>NPRACH preambles use a single-tone transmission with 3.75 kHz SCS and frequency hopping. Format 0 uses a CP of 66.7 us, and Format 1 uses a CP of 266.67 us), and the basic NPRACH repetition unit consist of four symbol groups.</w:t>
        </w:r>
      </w:hyperlink>
    </w:p>
    <w:p w14:paraId="1C11F9F0" w14:textId="1CAF1E1D" w:rsidR="00D95CDF" w:rsidRDefault="003555FD" w:rsidP="00D95CD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5201" w:history="1">
        <w:r w:rsidR="00D95CDF" w:rsidRPr="008C0607">
          <w:rPr>
            <w:rStyle w:val="Hyperlink"/>
            <w:noProof/>
          </w:rPr>
          <w:t>Observation 11</w:t>
        </w:r>
        <w:r w:rsidR="00D95CDF">
          <w:rPr>
            <w:rFonts w:asciiTheme="minorHAnsi" w:eastAsiaTheme="minorEastAsia" w:hAnsiTheme="minorHAnsi" w:cstheme="minorBidi"/>
            <w:b w:val="0"/>
            <w:noProof/>
            <w:kern w:val="2"/>
            <w:sz w:val="22"/>
            <w:szCs w:val="22"/>
            <w:lang w:val="en-SE" w:eastAsia="en-SE"/>
            <w14:ligatures w14:val="standardContextual"/>
          </w:rPr>
          <w:tab/>
        </w:r>
        <w:r w:rsidR="00D95CDF" w:rsidRPr="008C0607">
          <w:rPr>
            <w:rStyle w:val="Hyperlink"/>
            <w:noProof/>
          </w:rPr>
          <w:t xml:space="preserve">In relation with the previous observation, the transmission of a single NPRACH repetition unit as designed in Rel-13 for NB-IoT FDD takes </w:t>
        </w:r>
        <w:r w:rsidR="00D95CDF" w:rsidRPr="008C0607">
          <w:rPr>
            <w:rStyle w:val="Hyperlink"/>
            <w:rFonts w:cs="Arial"/>
            <w:noProof/>
          </w:rPr>
          <w:t>~</w:t>
        </w:r>
        <w:r w:rsidR="00D95CDF" w:rsidRPr="008C0607">
          <w:rPr>
            <w:rStyle w:val="Hyperlink"/>
            <w:noProof/>
          </w:rPr>
          <w:t xml:space="preserve"> 5.6 ms (with 66.7 us CP) or </w:t>
        </w:r>
        <w:r w:rsidR="00D95CDF" w:rsidRPr="008C0607">
          <w:rPr>
            <w:rStyle w:val="Hyperlink"/>
            <w:rFonts w:cs="Arial"/>
            <w:noProof/>
          </w:rPr>
          <w:t>~</w:t>
        </w:r>
        <w:r w:rsidR="00D95CDF" w:rsidRPr="008C0607">
          <w:rPr>
            <w:rStyle w:val="Hyperlink"/>
            <w:noProof/>
          </w:rPr>
          <w:t xml:space="preserve"> 6.4 ms (with 266.7 us CP).</w:t>
        </w:r>
      </w:hyperlink>
    </w:p>
    <w:p w14:paraId="78AE2CFF" w14:textId="28F5EB67" w:rsidR="00D95CDF" w:rsidRDefault="003555FD" w:rsidP="00D95CD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5202" w:history="1">
        <w:r w:rsidR="00D95CDF" w:rsidRPr="008C0607">
          <w:rPr>
            <w:rStyle w:val="Hyperlink"/>
            <w:noProof/>
          </w:rPr>
          <w:t>Observation 12</w:t>
        </w:r>
        <w:r w:rsidR="00D95CDF">
          <w:rPr>
            <w:rFonts w:asciiTheme="minorHAnsi" w:eastAsiaTheme="minorEastAsia" w:hAnsiTheme="minorHAnsi" w:cstheme="minorBidi"/>
            <w:b w:val="0"/>
            <w:noProof/>
            <w:kern w:val="2"/>
            <w:sz w:val="22"/>
            <w:szCs w:val="22"/>
            <w:lang w:val="en-SE" w:eastAsia="en-SE"/>
            <w14:ligatures w14:val="standardContextual"/>
          </w:rPr>
          <w:tab/>
        </w:r>
        <w:r w:rsidR="00D95CDF" w:rsidRPr="008C0607">
          <w:rPr>
            <w:rStyle w:val="Hyperlink"/>
            <w:noProof/>
          </w:rPr>
          <w:t>For NPUSCH Format 1, one TB can be mapped to one or more than one Resource Unit (i.e., 1, 2, 3, 4, 5, 6, 8, 10), which emphasizes the need of assigning more than one radio frame for UL (i.e., Y &gt; 1, in Y out N radio frames) in TDD mode for NB-IoT in NTN.</w:t>
        </w:r>
      </w:hyperlink>
    </w:p>
    <w:p w14:paraId="4D013769" w14:textId="2F2772EF" w:rsidR="00D95CDF" w:rsidRDefault="003555FD" w:rsidP="00D95CD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5203" w:history="1">
        <w:r w:rsidR="00D95CDF" w:rsidRPr="008C0607">
          <w:rPr>
            <w:rStyle w:val="Hyperlink"/>
            <w:noProof/>
          </w:rPr>
          <w:t>Observation 13</w:t>
        </w:r>
        <w:r w:rsidR="00D95CDF">
          <w:rPr>
            <w:rFonts w:asciiTheme="minorHAnsi" w:eastAsiaTheme="minorEastAsia" w:hAnsiTheme="minorHAnsi" w:cstheme="minorBidi"/>
            <w:b w:val="0"/>
            <w:noProof/>
            <w:kern w:val="2"/>
            <w:sz w:val="22"/>
            <w:szCs w:val="22"/>
            <w:lang w:val="en-SE" w:eastAsia="en-SE"/>
            <w14:ligatures w14:val="standardContextual"/>
          </w:rPr>
          <w:tab/>
        </w:r>
        <w:r w:rsidR="00D95CDF" w:rsidRPr="008C0607">
          <w:rPr>
            <w:rStyle w:val="Hyperlink"/>
            <w:noProof/>
          </w:rPr>
          <w:t>The guard period between DL and UL can be discussed once the periodic pattern for DL and UL have become stable. When the time comes, “half-duplex FDD operation for Frame structure type 1” and “half-duplex guard subframe” for Type-B half-duplex FDD operation” should be part of the discussion.</w:t>
        </w:r>
      </w:hyperlink>
    </w:p>
    <w:p w14:paraId="1326AAFE" w14:textId="42B78BE3" w:rsidR="00F43A93" w:rsidRDefault="000C11D5" w:rsidP="00D95CDF">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2EC386A1" w14:textId="1582FA72" w:rsidR="00600FB4" w:rsidRDefault="000C11D5" w:rsidP="00600FB4">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884682" w:history="1">
        <w:r w:rsidR="00600FB4" w:rsidRPr="00DC6E75">
          <w:rPr>
            <w:rStyle w:val="Hyperlink"/>
            <w:noProof/>
          </w:rPr>
          <w:t>Proposal 1</w:t>
        </w:r>
        <w:r w:rsidR="00600FB4">
          <w:rPr>
            <w:rFonts w:asciiTheme="minorHAnsi" w:eastAsiaTheme="minorEastAsia" w:hAnsiTheme="minorHAnsi" w:cstheme="minorBidi"/>
            <w:b w:val="0"/>
            <w:noProof/>
            <w:kern w:val="2"/>
            <w:sz w:val="22"/>
            <w:szCs w:val="22"/>
            <w:lang w:val="en-SE" w:eastAsia="en-SE"/>
            <w14:ligatures w14:val="standardContextual"/>
          </w:rPr>
          <w:tab/>
        </w:r>
        <w:r w:rsidR="00600FB4" w:rsidRPr="00DC6E75">
          <w:rPr>
            <w:rStyle w:val="Hyperlink"/>
            <w:noProof/>
          </w:rPr>
          <w:t>For the support of “TDD mode NB-IoT NTN” on the anchor carrier, the location within a radio frame of the following PHY-channels and signals remains as in FDD mode:</w:t>
        </w:r>
      </w:hyperlink>
    </w:p>
    <w:p w14:paraId="1E10AB2D" w14:textId="7F9CDFE5" w:rsidR="00600FB4" w:rsidRDefault="003555FD" w:rsidP="00600FB4">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884683" w:history="1">
        <w:r w:rsidR="00600FB4" w:rsidRPr="00DC6E75">
          <w:rPr>
            <w:rStyle w:val="Hyperlink"/>
            <w:rFonts w:ascii="Symbol" w:hAnsi="Symbol"/>
            <w:noProof/>
          </w:rPr>
          <w:t></w:t>
        </w:r>
        <w:r w:rsidR="00600FB4">
          <w:rPr>
            <w:rFonts w:asciiTheme="minorHAnsi" w:eastAsiaTheme="minorEastAsia" w:hAnsiTheme="minorHAnsi" w:cstheme="minorBidi"/>
            <w:b w:val="0"/>
            <w:noProof/>
            <w:kern w:val="2"/>
            <w:sz w:val="22"/>
            <w:szCs w:val="22"/>
            <w:lang w:val="en-SE" w:eastAsia="en-SE"/>
            <w14:ligatures w14:val="standardContextual"/>
          </w:rPr>
          <w:tab/>
        </w:r>
        <w:r w:rsidR="00600FB4" w:rsidRPr="00DC6E75">
          <w:rPr>
            <w:rStyle w:val="Hyperlink"/>
            <w:noProof/>
          </w:rPr>
          <w:t>NPBCH is transmitted in subframe # 0 in every unmuted radio frame.</w:t>
        </w:r>
      </w:hyperlink>
    </w:p>
    <w:p w14:paraId="0083AB47" w14:textId="65291820" w:rsidR="00600FB4" w:rsidRDefault="003555FD" w:rsidP="00600FB4">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884684" w:history="1">
        <w:r w:rsidR="00600FB4" w:rsidRPr="00DC6E75">
          <w:rPr>
            <w:rStyle w:val="Hyperlink"/>
            <w:rFonts w:ascii="Symbol" w:hAnsi="Symbol"/>
            <w:noProof/>
          </w:rPr>
          <w:t></w:t>
        </w:r>
        <w:r w:rsidR="00600FB4">
          <w:rPr>
            <w:rFonts w:asciiTheme="minorHAnsi" w:eastAsiaTheme="minorEastAsia" w:hAnsiTheme="minorHAnsi" w:cstheme="minorBidi"/>
            <w:b w:val="0"/>
            <w:noProof/>
            <w:kern w:val="2"/>
            <w:sz w:val="22"/>
            <w:szCs w:val="22"/>
            <w:lang w:val="en-SE" w:eastAsia="en-SE"/>
            <w14:ligatures w14:val="standardContextual"/>
          </w:rPr>
          <w:tab/>
        </w:r>
        <w:r w:rsidR="00600FB4" w:rsidRPr="00DC6E75">
          <w:rPr>
            <w:rStyle w:val="Hyperlink"/>
            <w:noProof/>
          </w:rPr>
          <w:t>NPSS is transmitted in subframe # 5 in every unmuted radio frame.</w:t>
        </w:r>
      </w:hyperlink>
    </w:p>
    <w:p w14:paraId="564E72AC" w14:textId="3B2C8DF7" w:rsidR="00600FB4" w:rsidRDefault="003555FD" w:rsidP="00600FB4">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884685" w:history="1">
        <w:r w:rsidR="00600FB4" w:rsidRPr="00DC6E75">
          <w:rPr>
            <w:rStyle w:val="Hyperlink"/>
            <w:rFonts w:ascii="Symbol" w:hAnsi="Symbol"/>
            <w:noProof/>
          </w:rPr>
          <w:t></w:t>
        </w:r>
        <w:r w:rsidR="00600FB4">
          <w:rPr>
            <w:rFonts w:asciiTheme="minorHAnsi" w:eastAsiaTheme="minorEastAsia" w:hAnsiTheme="minorHAnsi" w:cstheme="minorBidi"/>
            <w:b w:val="0"/>
            <w:noProof/>
            <w:kern w:val="2"/>
            <w:sz w:val="22"/>
            <w:szCs w:val="22"/>
            <w:lang w:val="en-SE" w:eastAsia="en-SE"/>
            <w14:ligatures w14:val="standardContextual"/>
          </w:rPr>
          <w:tab/>
        </w:r>
        <w:r w:rsidR="00600FB4" w:rsidRPr="00DC6E75">
          <w:rPr>
            <w:rStyle w:val="Hyperlink"/>
            <w:noProof/>
          </w:rPr>
          <w:t>NSS is transmitted in subframe # 9 in every other unmuted radio frame.</w:t>
        </w:r>
      </w:hyperlink>
    </w:p>
    <w:p w14:paraId="1A920CF3" w14:textId="6C8F99D6" w:rsidR="00600FB4" w:rsidRDefault="003555FD" w:rsidP="00600FB4">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884686" w:history="1">
        <w:r w:rsidR="00600FB4" w:rsidRPr="00DC6E75">
          <w:rPr>
            <w:rStyle w:val="Hyperlink"/>
            <w:rFonts w:ascii="Symbol" w:hAnsi="Symbol"/>
            <w:noProof/>
          </w:rPr>
          <w:t></w:t>
        </w:r>
        <w:r w:rsidR="00600FB4">
          <w:rPr>
            <w:rFonts w:asciiTheme="minorHAnsi" w:eastAsiaTheme="minorEastAsia" w:hAnsiTheme="minorHAnsi" w:cstheme="minorBidi"/>
            <w:b w:val="0"/>
            <w:noProof/>
            <w:kern w:val="2"/>
            <w:sz w:val="22"/>
            <w:szCs w:val="22"/>
            <w:lang w:val="en-SE" w:eastAsia="en-SE"/>
            <w14:ligatures w14:val="standardContextual"/>
          </w:rPr>
          <w:tab/>
        </w:r>
        <w:r w:rsidR="00600FB4" w:rsidRPr="00DC6E75">
          <w:rPr>
            <w:rStyle w:val="Hyperlink"/>
            <w:noProof/>
          </w:rPr>
          <w:t>SIB1-NB is transmitted in subframe #4 in every other unmuted radio frame.</w:t>
        </w:r>
      </w:hyperlink>
    </w:p>
    <w:p w14:paraId="70078AC2" w14:textId="0DE51C0D" w:rsidR="00600FB4" w:rsidRDefault="003555FD" w:rsidP="00600FB4">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4687" w:history="1">
        <w:r w:rsidR="00600FB4" w:rsidRPr="00DC6E75">
          <w:rPr>
            <w:rStyle w:val="Hyperlink"/>
            <w:noProof/>
          </w:rPr>
          <w:t>Proposal 2</w:t>
        </w:r>
        <w:r w:rsidR="00600FB4">
          <w:rPr>
            <w:rFonts w:asciiTheme="minorHAnsi" w:eastAsiaTheme="minorEastAsia" w:hAnsiTheme="minorHAnsi" w:cstheme="minorBidi"/>
            <w:b w:val="0"/>
            <w:noProof/>
            <w:kern w:val="2"/>
            <w:sz w:val="22"/>
            <w:szCs w:val="22"/>
            <w:lang w:val="en-SE" w:eastAsia="en-SE"/>
            <w14:ligatures w14:val="standardContextual"/>
          </w:rPr>
          <w:tab/>
        </w:r>
        <w:r w:rsidR="00600FB4" w:rsidRPr="00DC6E75">
          <w:rPr>
            <w:rStyle w:val="Hyperlink"/>
            <w:noProof/>
          </w:rPr>
          <w:t>For the support of “TDD mode NB-IoT NTN” on the anchor carrier in DL:</w:t>
        </w:r>
      </w:hyperlink>
    </w:p>
    <w:p w14:paraId="6C63356D" w14:textId="0EA25FD1" w:rsidR="00600FB4" w:rsidRDefault="003555FD" w:rsidP="00600FB4">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884688" w:history="1">
        <w:r w:rsidR="00600FB4" w:rsidRPr="00DC6E75">
          <w:rPr>
            <w:rStyle w:val="Hyperlink"/>
            <w:rFonts w:ascii="Symbol" w:hAnsi="Symbol"/>
            <w:noProof/>
          </w:rPr>
          <w:t></w:t>
        </w:r>
        <w:r w:rsidR="00600FB4">
          <w:rPr>
            <w:rFonts w:asciiTheme="minorHAnsi" w:eastAsiaTheme="minorEastAsia" w:hAnsiTheme="minorHAnsi" w:cstheme="minorBidi"/>
            <w:b w:val="0"/>
            <w:noProof/>
            <w:kern w:val="2"/>
            <w:sz w:val="22"/>
            <w:szCs w:val="22"/>
            <w:lang w:val="en-SE" w:eastAsia="en-SE"/>
            <w14:ligatures w14:val="standardContextual"/>
          </w:rPr>
          <w:tab/>
        </w:r>
        <w:r w:rsidR="00600FB4" w:rsidRPr="00DC6E75">
          <w:rPr>
            <w:rStyle w:val="Hyperlink"/>
            <w:noProof/>
          </w:rPr>
          <w:t>At least 2 consecutive DL radio frames within a period composed by N radio frames are used to carry at least NPBCH, NPSS, NSSS, SIB1-NB, SIB2-NB, and SIB31-NB, leaving the rest of the subframes usable for NPDCCH and NPDSCH.</w:t>
        </w:r>
      </w:hyperlink>
    </w:p>
    <w:p w14:paraId="350587AA" w14:textId="3F8C1F34" w:rsidR="00600FB4" w:rsidRDefault="003555FD" w:rsidP="00600FB4">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884689" w:history="1">
        <w:r w:rsidR="00600FB4" w:rsidRPr="00DC6E75">
          <w:rPr>
            <w:rStyle w:val="Hyperlink"/>
            <w:rFonts w:ascii="Symbol" w:hAnsi="Symbol"/>
            <w:noProof/>
          </w:rPr>
          <w:t></w:t>
        </w:r>
        <w:r w:rsidR="00600FB4">
          <w:rPr>
            <w:rFonts w:asciiTheme="minorHAnsi" w:eastAsiaTheme="minorEastAsia" w:hAnsiTheme="minorHAnsi" w:cstheme="minorBidi"/>
            <w:b w:val="0"/>
            <w:noProof/>
            <w:kern w:val="2"/>
            <w:sz w:val="22"/>
            <w:szCs w:val="22"/>
            <w:lang w:val="en-SE" w:eastAsia="en-SE"/>
            <w14:ligatures w14:val="standardContextual"/>
          </w:rPr>
          <w:tab/>
        </w:r>
        <w:r w:rsidR="00600FB4" w:rsidRPr="00DC6E75">
          <w:rPr>
            <w:rStyle w:val="Hyperlink"/>
            <w:noProof/>
          </w:rPr>
          <w:t>Aiming at minimizing the spec impact, MIB-NB is used as design reference where N can be either equal to the transmission duration of one self-decodable CSB (i.e., 8 radio frames) or a multiple of such transmission duration.</w:t>
        </w:r>
      </w:hyperlink>
    </w:p>
    <w:p w14:paraId="30326258" w14:textId="7CF5CAEF" w:rsidR="00600FB4" w:rsidRDefault="003555FD" w:rsidP="00600FB4">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4690" w:history="1">
        <w:r w:rsidR="00600FB4" w:rsidRPr="00DC6E75">
          <w:rPr>
            <w:rStyle w:val="Hyperlink"/>
            <w:noProof/>
          </w:rPr>
          <w:t>Proposal 3</w:t>
        </w:r>
        <w:r w:rsidR="00600FB4">
          <w:rPr>
            <w:rFonts w:asciiTheme="minorHAnsi" w:eastAsiaTheme="minorEastAsia" w:hAnsiTheme="minorHAnsi" w:cstheme="minorBidi"/>
            <w:b w:val="0"/>
            <w:noProof/>
            <w:kern w:val="2"/>
            <w:sz w:val="22"/>
            <w:szCs w:val="22"/>
            <w:lang w:val="en-SE" w:eastAsia="en-SE"/>
            <w14:ligatures w14:val="standardContextual"/>
          </w:rPr>
          <w:tab/>
        </w:r>
        <w:r w:rsidR="00600FB4" w:rsidRPr="00DC6E75">
          <w:rPr>
            <w:rStyle w:val="Hyperlink"/>
            <w:noProof/>
          </w:rPr>
          <w:t>For the support of “TDD mode NB-IoT NTN” on the anchor carrier in UL:</w:t>
        </w:r>
      </w:hyperlink>
    </w:p>
    <w:p w14:paraId="17F39ECA" w14:textId="05D60F4F" w:rsidR="00600FB4" w:rsidRDefault="003555FD" w:rsidP="00600FB4">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884691" w:history="1">
        <w:r w:rsidR="00600FB4" w:rsidRPr="00DC6E75">
          <w:rPr>
            <w:rStyle w:val="Hyperlink"/>
            <w:rFonts w:ascii="Symbol" w:hAnsi="Symbol"/>
            <w:noProof/>
          </w:rPr>
          <w:t></w:t>
        </w:r>
        <w:r w:rsidR="00600FB4">
          <w:rPr>
            <w:rFonts w:asciiTheme="minorHAnsi" w:eastAsiaTheme="minorEastAsia" w:hAnsiTheme="minorHAnsi" w:cstheme="minorBidi"/>
            <w:b w:val="0"/>
            <w:noProof/>
            <w:kern w:val="2"/>
            <w:sz w:val="22"/>
            <w:szCs w:val="22"/>
            <w:lang w:val="en-SE" w:eastAsia="en-SE"/>
            <w14:ligatures w14:val="standardContextual"/>
          </w:rPr>
          <w:tab/>
        </w:r>
        <w:r w:rsidR="00600FB4" w:rsidRPr="00DC6E75">
          <w:rPr>
            <w:rStyle w:val="Hyperlink"/>
            <w:noProof/>
          </w:rPr>
          <w:t>At least 2 consecutive UL radio frames within a period composed by N radio frames are used to carry NPRACH and NPUSCH.</w:t>
        </w:r>
      </w:hyperlink>
    </w:p>
    <w:p w14:paraId="781F7688" w14:textId="661A3EF7" w:rsidR="00600FB4" w:rsidRDefault="003555FD" w:rsidP="00600FB4">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884692" w:history="1">
        <w:r w:rsidR="00600FB4" w:rsidRPr="00DC6E75">
          <w:rPr>
            <w:rStyle w:val="Hyperlink"/>
            <w:rFonts w:ascii="Symbol" w:hAnsi="Symbol"/>
            <w:noProof/>
          </w:rPr>
          <w:t></w:t>
        </w:r>
        <w:r w:rsidR="00600FB4">
          <w:rPr>
            <w:rFonts w:asciiTheme="minorHAnsi" w:eastAsiaTheme="minorEastAsia" w:hAnsiTheme="minorHAnsi" w:cstheme="minorBidi"/>
            <w:b w:val="0"/>
            <w:noProof/>
            <w:kern w:val="2"/>
            <w:sz w:val="22"/>
            <w:szCs w:val="22"/>
            <w:lang w:val="en-SE" w:eastAsia="en-SE"/>
            <w14:ligatures w14:val="standardContextual"/>
          </w:rPr>
          <w:tab/>
        </w:r>
        <w:r w:rsidR="00600FB4" w:rsidRPr="00DC6E75">
          <w:rPr>
            <w:rStyle w:val="Hyperlink"/>
            <w:noProof/>
          </w:rPr>
          <w:t>Aiming at minimizing the spec impact, N can be equal to the one selected for DL.</w:t>
        </w:r>
      </w:hyperlink>
    </w:p>
    <w:p w14:paraId="6A1346B9" w14:textId="34C6F9CA" w:rsidR="00600FB4" w:rsidRDefault="003555FD" w:rsidP="00600FB4">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884693" w:history="1">
        <w:r w:rsidR="00600FB4" w:rsidRPr="00DC6E75">
          <w:rPr>
            <w:rStyle w:val="Hyperlink"/>
            <w:rFonts w:ascii="Symbol" w:hAnsi="Symbol"/>
            <w:noProof/>
          </w:rPr>
          <w:t></w:t>
        </w:r>
        <w:r w:rsidR="00600FB4">
          <w:rPr>
            <w:rFonts w:asciiTheme="minorHAnsi" w:eastAsiaTheme="minorEastAsia" w:hAnsiTheme="minorHAnsi" w:cstheme="minorBidi"/>
            <w:b w:val="0"/>
            <w:noProof/>
            <w:kern w:val="2"/>
            <w:sz w:val="22"/>
            <w:szCs w:val="22"/>
            <w:lang w:val="en-SE" w:eastAsia="en-SE"/>
            <w14:ligatures w14:val="standardContextual"/>
          </w:rPr>
          <w:tab/>
        </w:r>
        <w:r w:rsidR="00600FB4" w:rsidRPr="00DC6E75">
          <w:rPr>
            <w:rStyle w:val="Hyperlink"/>
            <w:noProof/>
          </w:rPr>
          <w:t>The UL period pattern design consisting of “Y UL subframes out of N radio frames” can be symmetrical to the DL period pattern design consisting of “X DL subframes out of N radio frames,” where Y = X.</w:t>
        </w:r>
      </w:hyperlink>
    </w:p>
    <w:p w14:paraId="337FD414" w14:textId="008D2936" w:rsidR="0052469A" w:rsidRPr="00136A93" w:rsidRDefault="000C11D5" w:rsidP="00600FB4">
      <w:pPr>
        <w:pStyle w:val="Proposal"/>
        <w:numPr>
          <w:ilvl w:val="0"/>
          <w:numId w:val="0"/>
        </w:numPr>
      </w:pPr>
      <w:r>
        <w:rPr>
          <w:lang w:val="en-US"/>
        </w:rPr>
        <w:fldChar w:fldCharType="end"/>
      </w:r>
    </w:p>
    <w:p w14:paraId="7203AEF7" w14:textId="68F750F6" w:rsidR="00F507D1" w:rsidRPr="00CE0424" w:rsidRDefault="00602612" w:rsidP="00CE0424">
      <w:pPr>
        <w:pStyle w:val="Heading1"/>
      </w:pPr>
      <w:r>
        <w:t>6</w:t>
      </w:r>
      <w:r w:rsidR="0074637E">
        <w:tab/>
      </w:r>
      <w:r w:rsidR="00F507D1" w:rsidRPr="00CE0424">
        <w:t>References</w:t>
      </w:r>
    </w:p>
    <w:bookmarkStart w:id="41" w:name="_Ref174151459"/>
    <w:bookmarkStart w:id="42" w:name="_Ref189809556"/>
    <w:bookmarkStart w:id="43" w:name="_Ref525824664"/>
    <w:bookmarkStart w:id="44" w:name="_Hlk4751152"/>
    <w:p w14:paraId="428AF392" w14:textId="35277A86" w:rsidR="001C731E" w:rsidRDefault="00494115" w:rsidP="001C731E">
      <w:pPr>
        <w:pStyle w:val="Reference"/>
      </w:pPr>
      <w:r>
        <w:rPr>
          <w:rFonts w:cs="Arial"/>
        </w:rPr>
        <w:fldChar w:fldCharType="begin"/>
      </w:r>
      <w:r>
        <w:rPr>
          <w:rFonts w:cs="Arial"/>
        </w:rPr>
        <w:instrText>HYPERLINK "https://www.3gpp.org/ftp/tsg_ran/TSG_RAN/TSGR_105/Docs/RP-242415.zip"</w:instrText>
      </w:r>
      <w:r>
        <w:rPr>
          <w:rFonts w:cs="Arial"/>
        </w:rPr>
      </w:r>
      <w:r>
        <w:rPr>
          <w:rFonts w:cs="Arial"/>
        </w:rPr>
        <w:fldChar w:fldCharType="separate"/>
      </w:r>
      <w:r w:rsidRPr="00494115">
        <w:rPr>
          <w:rStyle w:val="Hyperlink"/>
          <w:rFonts w:cs="Arial"/>
        </w:rPr>
        <w:t>RP-242415</w:t>
      </w:r>
      <w:r>
        <w:rPr>
          <w:rFonts w:cs="Arial"/>
        </w:rPr>
        <w:fldChar w:fldCharType="end"/>
      </w:r>
      <w:r w:rsidR="001C731E" w:rsidRPr="007679C6">
        <w:t xml:space="preserve"> “</w:t>
      </w:r>
      <w:r w:rsidR="003E3446" w:rsidRPr="003E3446">
        <w:t>New WID on introduction of IoT-NTN TDD mode</w:t>
      </w:r>
      <w:r w:rsidR="001C731E" w:rsidRPr="007679C6">
        <w:t xml:space="preserve">”, </w:t>
      </w:r>
      <w:r w:rsidR="001C731E" w:rsidRPr="00EB17AA">
        <w:t>3GPP TSG RAN Meeting #</w:t>
      </w:r>
      <w:r w:rsidR="001C731E" w:rsidRPr="00B52064">
        <w:t>10</w:t>
      </w:r>
      <w:r w:rsidR="003E3446">
        <w:t>5</w:t>
      </w:r>
      <w:r w:rsidR="001C731E" w:rsidRPr="00B52064">
        <w:t xml:space="preserve">, </w:t>
      </w:r>
      <w:r w:rsidR="003E3446" w:rsidRPr="003E3446">
        <w:t>Melbourne, Australia, September 9-12, 2024</w:t>
      </w:r>
      <w:r w:rsidR="001C731E" w:rsidRPr="007679C6">
        <w:t>.</w:t>
      </w:r>
      <w:bookmarkEnd w:id="41"/>
      <w:bookmarkEnd w:id="42"/>
      <w:bookmarkEnd w:id="43"/>
      <w:bookmarkEnd w:id="44"/>
    </w:p>
    <w:p w14:paraId="312820BB" w14:textId="72DB4569" w:rsidR="001C731E" w:rsidRDefault="003555FD" w:rsidP="001C731E">
      <w:pPr>
        <w:pStyle w:val="Reference"/>
      </w:pPr>
      <w:hyperlink r:id="rId41" w:history="1">
        <w:r w:rsidR="001C731E" w:rsidRPr="003E3446">
          <w:rPr>
            <w:rStyle w:val="Hyperlink"/>
          </w:rPr>
          <w:t>3GPP TS 36.21</w:t>
        </w:r>
        <w:r w:rsidR="003E3446" w:rsidRPr="003E3446">
          <w:rPr>
            <w:rStyle w:val="Hyperlink"/>
          </w:rPr>
          <w:t>3</w:t>
        </w:r>
      </w:hyperlink>
      <w:r w:rsidR="001C731E" w:rsidRPr="0081442B">
        <w:t xml:space="preserve">, </w:t>
      </w:r>
      <w:r w:rsidR="003E3446" w:rsidRPr="003E3446">
        <w:t>Evolved Universal Terrestrial Radio Access (E-UTRA); Physical layer procedures</w:t>
      </w:r>
      <w:r w:rsidR="001C731E" w:rsidRPr="0081442B">
        <w:t>, version 1</w:t>
      </w:r>
      <w:r w:rsidR="003E3446">
        <w:t>8</w:t>
      </w:r>
      <w:r w:rsidR="001C731E" w:rsidRPr="0081442B">
        <w:t>.</w:t>
      </w:r>
      <w:r w:rsidR="003E3446">
        <w:t>2</w:t>
      </w:r>
      <w:r w:rsidR="001C731E" w:rsidRPr="0081442B">
        <w:t>.0.</w:t>
      </w:r>
    </w:p>
    <w:p w14:paraId="0AD96333" w14:textId="5130894F" w:rsidR="003E3446" w:rsidRDefault="003555FD" w:rsidP="003E3446">
      <w:pPr>
        <w:pStyle w:val="Reference"/>
      </w:pPr>
      <w:hyperlink r:id="rId42" w:history="1">
        <w:r w:rsidR="003E3446" w:rsidRPr="003E3446">
          <w:rPr>
            <w:rStyle w:val="Hyperlink"/>
          </w:rPr>
          <w:t>3GPP TS 36.211</w:t>
        </w:r>
      </w:hyperlink>
      <w:r w:rsidR="003E3446" w:rsidRPr="0081442B">
        <w:t>, Evolved Universal Terrestrial Radio Access (E-UTRA); Physical channels and modulation, version 1</w:t>
      </w:r>
      <w:r w:rsidR="003E3446">
        <w:t>8</w:t>
      </w:r>
      <w:r w:rsidR="003E3446" w:rsidRPr="0081442B">
        <w:t>.</w:t>
      </w:r>
      <w:r w:rsidR="003E3446">
        <w:t>0</w:t>
      </w:r>
      <w:r w:rsidR="003E3446" w:rsidRPr="0081442B">
        <w:t>.</w:t>
      </w:r>
      <w:r w:rsidR="003E3446">
        <w:t>1</w:t>
      </w:r>
      <w:r w:rsidR="003E3446" w:rsidRPr="0081442B">
        <w:t>.</w:t>
      </w:r>
    </w:p>
    <w:sectPr w:rsidR="003E3446" w:rsidSect="0051440C">
      <w:headerReference w:type="even" r:id="rId43"/>
      <w:footerReference w:type="default" r:id="rId4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D85A9" w14:textId="77777777" w:rsidR="002F1A54" w:rsidRDefault="002F1A54">
      <w:r>
        <w:separator/>
      </w:r>
    </w:p>
  </w:endnote>
  <w:endnote w:type="continuationSeparator" w:id="0">
    <w:p w14:paraId="51567C78" w14:textId="77777777" w:rsidR="002F1A54" w:rsidRDefault="002F1A54">
      <w:r>
        <w:continuationSeparator/>
      </w:r>
    </w:p>
  </w:endnote>
  <w:endnote w:type="continuationNotice" w:id="1">
    <w:p w14:paraId="432B9374" w14:textId="77777777" w:rsidR="002F1A54" w:rsidRDefault="002F1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D2F1F" w14:textId="77777777" w:rsidR="002F1A54" w:rsidRDefault="002F1A54">
      <w:r>
        <w:separator/>
      </w:r>
    </w:p>
  </w:footnote>
  <w:footnote w:type="continuationSeparator" w:id="0">
    <w:p w14:paraId="1790FF5E" w14:textId="77777777" w:rsidR="002F1A54" w:rsidRDefault="002F1A54">
      <w:r>
        <w:continuationSeparator/>
      </w:r>
    </w:p>
  </w:footnote>
  <w:footnote w:type="continuationNotice" w:id="1">
    <w:p w14:paraId="3B892B08" w14:textId="77777777" w:rsidR="002F1A54" w:rsidRDefault="002F1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 w15:restartNumberingAfterBreak="0">
    <w:nsid w:val="022210F0"/>
    <w:multiLevelType w:val="hybridMultilevel"/>
    <w:tmpl w:val="E8B2979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 w15:restartNumberingAfterBreak="0">
    <w:nsid w:val="026762B1"/>
    <w:multiLevelType w:val="hybridMultilevel"/>
    <w:tmpl w:val="EAD6A7C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5" w15:restartNumberingAfterBreak="0">
    <w:nsid w:val="04EC7AFB"/>
    <w:multiLevelType w:val="hybridMultilevel"/>
    <w:tmpl w:val="6264F052"/>
    <w:lvl w:ilvl="0" w:tplc="20000001">
      <w:start w:val="1"/>
      <w:numFmt w:val="bullet"/>
      <w:lvlText w:val=""/>
      <w:lvlJc w:val="left"/>
      <w:pPr>
        <w:ind w:left="2520" w:hanging="360"/>
      </w:pPr>
      <w:rPr>
        <w:rFonts w:ascii="Symbol" w:hAnsi="Symbol"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6" w15:restartNumberingAfterBreak="0">
    <w:nsid w:val="07811010"/>
    <w:multiLevelType w:val="hybridMultilevel"/>
    <w:tmpl w:val="B4C4779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7" w15:restartNumberingAfterBreak="0">
    <w:nsid w:val="095244BE"/>
    <w:multiLevelType w:val="hybridMultilevel"/>
    <w:tmpl w:val="C54C800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8" w15:restartNumberingAfterBreak="0">
    <w:nsid w:val="0D576876"/>
    <w:multiLevelType w:val="hybridMultilevel"/>
    <w:tmpl w:val="9274F09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166354E"/>
    <w:multiLevelType w:val="hybridMultilevel"/>
    <w:tmpl w:val="4EB253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3461203"/>
    <w:multiLevelType w:val="hybridMultilevel"/>
    <w:tmpl w:val="BB846686"/>
    <w:lvl w:ilvl="0" w:tplc="20000003">
      <w:start w:val="1"/>
      <w:numFmt w:val="bullet"/>
      <w:lvlText w:val="o"/>
      <w:lvlJc w:val="left"/>
      <w:pPr>
        <w:ind w:left="2421" w:hanging="360"/>
      </w:pPr>
      <w:rPr>
        <w:rFonts w:ascii="Courier New" w:hAnsi="Courier New" w:cs="Courier New" w:hint="default"/>
      </w:rPr>
    </w:lvl>
    <w:lvl w:ilvl="1" w:tplc="20000005">
      <w:start w:val="1"/>
      <w:numFmt w:val="bullet"/>
      <w:lvlText w:val=""/>
      <w:lvlJc w:val="left"/>
      <w:pPr>
        <w:ind w:left="3141" w:hanging="360"/>
      </w:pPr>
      <w:rPr>
        <w:rFonts w:ascii="Wingdings" w:hAnsi="Wingdings"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2" w15:restartNumberingAfterBreak="0">
    <w:nsid w:val="149F5545"/>
    <w:multiLevelType w:val="hybridMultilevel"/>
    <w:tmpl w:val="E50E0BC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7"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8"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CD22871"/>
    <w:multiLevelType w:val="hybridMultilevel"/>
    <w:tmpl w:val="877ABA0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1" w15:restartNumberingAfterBreak="0">
    <w:nsid w:val="2DD179D6"/>
    <w:multiLevelType w:val="hybridMultilevel"/>
    <w:tmpl w:val="999A0E2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2" w15:restartNumberingAfterBreak="0">
    <w:nsid w:val="2E65124A"/>
    <w:multiLevelType w:val="hybridMultilevel"/>
    <w:tmpl w:val="9EC0D172"/>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8153B11"/>
    <w:multiLevelType w:val="hybridMultilevel"/>
    <w:tmpl w:val="D258385E"/>
    <w:lvl w:ilvl="0" w:tplc="1E90CCA0">
      <w:start w:val="1"/>
      <w:numFmt w:val="upperLetter"/>
      <w:lvlText w:val="%1)"/>
      <w:lvlJc w:val="left"/>
      <w:pPr>
        <w:ind w:left="2061" w:hanging="360"/>
      </w:pPr>
      <w:rPr>
        <w:rFonts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27"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F17F04"/>
    <w:multiLevelType w:val="hybridMultilevel"/>
    <w:tmpl w:val="39C49D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35C5D0F"/>
    <w:multiLevelType w:val="hybridMultilevel"/>
    <w:tmpl w:val="B6FC501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0"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31"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3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5"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A3145DB"/>
    <w:multiLevelType w:val="hybridMultilevel"/>
    <w:tmpl w:val="5C48923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4E1F0A"/>
    <w:multiLevelType w:val="hybridMultilevel"/>
    <w:tmpl w:val="1368D57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685205597">
    <w:abstractNumId w:val="33"/>
  </w:num>
  <w:num w:numId="2" w16cid:durableId="1118790765">
    <w:abstractNumId w:val="27"/>
  </w:num>
  <w:num w:numId="3" w16cid:durableId="1689137301">
    <w:abstractNumId w:val="0"/>
  </w:num>
  <w:num w:numId="4" w16cid:durableId="1071344800">
    <w:abstractNumId w:val="35"/>
  </w:num>
  <w:num w:numId="5" w16cid:durableId="1434671129">
    <w:abstractNumId w:val="36"/>
  </w:num>
  <w:num w:numId="6" w16cid:durableId="1884755429">
    <w:abstractNumId w:val="39"/>
  </w:num>
  <w:num w:numId="7" w16cid:durableId="1009648021">
    <w:abstractNumId w:val="14"/>
  </w:num>
  <w:num w:numId="8" w16cid:durableId="937637647">
    <w:abstractNumId w:val="19"/>
  </w:num>
  <w:num w:numId="9" w16cid:durableId="849417896">
    <w:abstractNumId w:val="9"/>
  </w:num>
  <w:num w:numId="10" w16cid:durableId="1199389102">
    <w:abstractNumId w:val="45"/>
  </w:num>
  <w:num w:numId="11" w16cid:durableId="1019048365">
    <w:abstractNumId w:val="25"/>
  </w:num>
  <w:num w:numId="12" w16cid:durableId="35859111">
    <w:abstractNumId w:val="42"/>
  </w:num>
  <w:num w:numId="13" w16cid:durableId="570047084">
    <w:abstractNumId w:val="24"/>
  </w:num>
  <w:num w:numId="14" w16cid:durableId="513611605">
    <w:abstractNumId w:val="46"/>
  </w:num>
  <w:num w:numId="15" w16cid:durableId="642589295">
    <w:abstractNumId w:val="43"/>
  </w:num>
  <w:num w:numId="16" w16cid:durableId="1157650935">
    <w:abstractNumId w:val="32"/>
  </w:num>
  <w:num w:numId="17" w16cid:durableId="478500919">
    <w:abstractNumId w:val="30"/>
  </w:num>
  <w:num w:numId="18" w16cid:durableId="1921481351">
    <w:abstractNumId w:val="31"/>
  </w:num>
  <w:num w:numId="19" w16cid:durableId="1928734619">
    <w:abstractNumId w:val="41"/>
  </w:num>
  <w:num w:numId="20" w16cid:durableId="314645982">
    <w:abstractNumId w:val="2"/>
  </w:num>
  <w:num w:numId="21" w16cid:durableId="142815955">
    <w:abstractNumId w:val="34"/>
  </w:num>
  <w:num w:numId="22" w16cid:durableId="2135320553">
    <w:abstractNumId w:val="44"/>
  </w:num>
  <w:num w:numId="23" w16cid:durableId="1620146151">
    <w:abstractNumId w:val="13"/>
  </w:num>
  <w:num w:numId="24" w16cid:durableId="967397272">
    <w:abstractNumId w:val="17"/>
  </w:num>
  <w:num w:numId="25" w16cid:durableId="1251699876">
    <w:abstractNumId w:val="18"/>
  </w:num>
  <w:num w:numId="26" w16cid:durableId="598875592">
    <w:abstractNumId w:val="16"/>
  </w:num>
  <w:num w:numId="27" w16cid:durableId="1005018527">
    <w:abstractNumId w:val="23"/>
  </w:num>
  <w:num w:numId="28" w16cid:durableId="1224441721">
    <w:abstractNumId w:val="6"/>
  </w:num>
  <w:num w:numId="29" w16cid:durableId="1295063151">
    <w:abstractNumId w:val="11"/>
  </w:num>
  <w:num w:numId="30" w16cid:durableId="68357480">
    <w:abstractNumId w:val="3"/>
  </w:num>
  <w:num w:numId="31" w16cid:durableId="1137995514">
    <w:abstractNumId w:val="20"/>
  </w:num>
  <w:num w:numId="32" w16cid:durableId="831410921">
    <w:abstractNumId w:val="47"/>
  </w:num>
  <w:num w:numId="33" w16cid:durableId="621427947">
    <w:abstractNumId w:val="15"/>
  </w:num>
  <w:num w:numId="34" w16cid:durableId="393704600">
    <w:abstractNumId w:val="28"/>
  </w:num>
  <w:num w:numId="35" w16cid:durableId="2134012180">
    <w:abstractNumId w:val="38"/>
  </w:num>
  <w:num w:numId="36" w16cid:durableId="80298391">
    <w:abstractNumId w:val="26"/>
  </w:num>
  <w:num w:numId="37" w16cid:durableId="877476393">
    <w:abstractNumId w:val="7"/>
  </w:num>
  <w:num w:numId="38" w16cid:durableId="711688031">
    <w:abstractNumId w:val="22"/>
  </w:num>
  <w:num w:numId="39" w16cid:durableId="1955945544">
    <w:abstractNumId w:val="37"/>
  </w:num>
  <w:num w:numId="40" w16cid:durableId="1895697396">
    <w:abstractNumId w:val="1"/>
  </w:num>
  <w:num w:numId="41" w16cid:durableId="498427008">
    <w:abstractNumId w:val="40"/>
  </w:num>
  <w:num w:numId="42" w16cid:durableId="1416780982">
    <w:abstractNumId w:val="4"/>
  </w:num>
  <w:num w:numId="43" w16cid:durableId="1808232045">
    <w:abstractNumId w:val="21"/>
  </w:num>
  <w:num w:numId="44" w16cid:durableId="1219627204">
    <w:abstractNumId w:val="5"/>
  </w:num>
  <w:num w:numId="45" w16cid:durableId="2002349824">
    <w:abstractNumId w:val="10"/>
  </w:num>
  <w:num w:numId="46" w16cid:durableId="300306201">
    <w:abstractNumId w:val="29"/>
  </w:num>
  <w:num w:numId="47" w16cid:durableId="1638998011">
    <w:abstractNumId w:val="12"/>
  </w:num>
  <w:num w:numId="48" w16cid:durableId="716663791">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185"/>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92F"/>
    <w:rsid w:val="00011B28"/>
    <w:rsid w:val="00011D2B"/>
    <w:rsid w:val="00011D99"/>
    <w:rsid w:val="00011F47"/>
    <w:rsid w:val="000122FD"/>
    <w:rsid w:val="000126BA"/>
    <w:rsid w:val="00012D00"/>
    <w:rsid w:val="00013BA8"/>
    <w:rsid w:val="00013F17"/>
    <w:rsid w:val="00014444"/>
    <w:rsid w:val="00014733"/>
    <w:rsid w:val="00014A4C"/>
    <w:rsid w:val="00014AD1"/>
    <w:rsid w:val="00014D6B"/>
    <w:rsid w:val="00014F1D"/>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3D"/>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02C"/>
    <w:rsid w:val="0003122B"/>
    <w:rsid w:val="00031381"/>
    <w:rsid w:val="0003196B"/>
    <w:rsid w:val="0003199C"/>
    <w:rsid w:val="00031A57"/>
    <w:rsid w:val="00031FDA"/>
    <w:rsid w:val="00032003"/>
    <w:rsid w:val="000320CD"/>
    <w:rsid w:val="000325B8"/>
    <w:rsid w:val="00032BFE"/>
    <w:rsid w:val="00033494"/>
    <w:rsid w:val="0003396C"/>
    <w:rsid w:val="00033BF8"/>
    <w:rsid w:val="00034038"/>
    <w:rsid w:val="00034AFA"/>
    <w:rsid w:val="00034C15"/>
    <w:rsid w:val="00034F95"/>
    <w:rsid w:val="0003649D"/>
    <w:rsid w:val="00036668"/>
    <w:rsid w:val="00036BA1"/>
    <w:rsid w:val="00037C46"/>
    <w:rsid w:val="00037E3A"/>
    <w:rsid w:val="00040140"/>
    <w:rsid w:val="00040D70"/>
    <w:rsid w:val="00040EBC"/>
    <w:rsid w:val="00041066"/>
    <w:rsid w:val="00041482"/>
    <w:rsid w:val="000414C8"/>
    <w:rsid w:val="00041548"/>
    <w:rsid w:val="000415DB"/>
    <w:rsid w:val="00041AAC"/>
    <w:rsid w:val="000422E2"/>
    <w:rsid w:val="000425BC"/>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3D09"/>
    <w:rsid w:val="0005497C"/>
    <w:rsid w:val="00054A09"/>
    <w:rsid w:val="00054D6D"/>
    <w:rsid w:val="000550A6"/>
    <w:rsid w:val="0005586A"/>
    <w:rsid w:val="000558CF"/>
    <w:rsid w:val="0005606A"/>
    <w:rsid w:val="000561F5"/>
    <w:rsid w:val="00056D16"/>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B5"/>
    <w:rsid w:val="00062571"/>
    <w:rsid w:val="00062A13"/>
    <w:rsid w:val="00062CC6"/>
    <w:rsid w:val="00063341"/>
    <w:rsid w:val="0006395B"/>
    <w:rsid w:val="000639FE"/>
    <w:rsid w:val="0006420B"/>
    <w:rsid w:val="0006447C"/>
    <w:rsid w:val="0006487E"/>
    <w:rsid w:val="00064BCC"/>
    <w:rsid w:val="00064C25"/>
    <w:rsid w:val="0006527A"/>
    <w:rsid w:val="000653FA"/>
    <w:rsid w:val="00065478"/>
    <w:rsid w:val="000656E1"/>
    <w:rsid w:val="00065BF6"/>
    <w:rsid w:val="00065D4C"/>
    <w:rsid w:val="00065E1A"/>
    <w:rsid w:val="000660D6"/>
    <w:rsid w:val="00066962"/>
    <w:rsid w:val="00066AEF"/>
    <w:rsid w:val="00066E6E"/>
    <w:rsid w:val="00066F44"/>
    <w:rsid w:val="00066FA8"/>
    <w:rsid w:val="00067293"/>
    <w:rsid w:val="000672CE"/>
    <w:rsid w:val="000674A5"/>
    <w:rsid w:val="00067BEE"/>
    <w:rsid w:val="00067F7D"/>
    <w:rsid w:val="00070082"/>
    <w:rsid w:val="0007029A"/>
    <w:rsid w:val="000704F3"/>
    <w:rsid w:val="000717FB"/>
    <w:rsid w:val="0007183A"/>
    <w:rsid w:val="00071A30"/>
    <w:rsid w:val="00071E0C"/>
    <w:rsid w:val="00072262"/>
    <w:rsid w:val="00072581"/>
    <w:rsid w:val="00072A79"/>
    <w:rsid w:val="00072EE2"/>
    <w:rsid w:val="0007335A"/>
    <w:rsid w:val="00073642"/>
    <w:rsid w:val="00073AE0"/>
    <w:rsid w:val="00073AF0"/>
    <w:rsid w:val="00073B41"/>
    <w:rsid w:val="00074015"/>
    <w:rsid w:val="000740AC"/>
    <w:rsid w:val="00074D2A"/>
    <w:rsid w:val="000757A0"/>
    <w:rsid w:val="00075D1D"/>
    <w:rsid w:val="00076502"/>
    <w:rsid w:val="0007673F"/>
    <w:rsid w:val="00076887"/>
    <w:rsid w:val="00077165"/>
    <w:rsid w:val="00077C49"/>
    <w:rsid w:val="00077D1D"/>
    <w:rsid w:val="00077E5F"/>
    <w:rsid w:val="00077F7E"/>
    <w:rsid w:val="0008036A"/>
    <w:rsid w:val="00080BB7"/>
    <w:rsid w:val="00081293"/>
    <w:rsid w:val="000815DB"/>
    <w:rsid w:val="000817A3"/>
    <w:rsid w:val="0008197D"/>
    <w:rsid w:val="00081AE6"/>
    <w:rsid w:val="00082096"/>
    <w:rsid w:val="0008294A"/>
    <w:rsid w:val="000830B9"/>
    <w:rsid w:val="00083425"/>
    <w:rsid w:val="0008359E"/>
    <w:rsid w:val="0008369A"/>
    <w:rsid w:val="00083F22"/>
    <w:rsid w:val="000845DC"/>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127"/>
    <w:rsid w:val="000962D7"/>
    <w:rsid w:val="00096A15"/>
    <w:rsid w:val="00096A38"/>
    <w:rsid w:val="00096BE8"/>
    <w:rsid w:val="00096F1C"/>
    <w:rsid w:val="00097757"/>
    <w:rsid w:val="000977A5"/>
    <w:rsid w:val="000978B6"/>
    <w:rsid w:val="000978C0"/>
    <w:rsid w:val="00097992"/>
    <w:rsid w:val="00097C3C"/>
    <w:rsid w:val="000A0B91"/>
    <w:rsid w:val="000A103E"/>
    <w:rsid w:val="000A112C"/>
    <w:rsid w:val="000A1278"/>
    <w:rsid w:val="000A1325"/>
    <w:rsid w:val="000A1B7B"/>
    <w:rsid w:val="000A2308"/>
    <w:rsid w:val="000A2362"/>
    <w:rsid w:val="000A29C4"/>
    <w:rsid w:val="000A2D45"/>
    <w:rsid w:val="000A34EB"/>
    <w:rsid w:val="000A37C1"/>
    <w:rsid w:val="000A386E"/>
    <w:rsid w:val="000A38B8"/>
    <w:rsid w:val="000A4286"/>
    <w:rsid w:val="000A43D1"/>
    <w:rsid w:val="000A49BE"/>
    <w:rsid w:val="000A4A2B"/>
    <w:rsid w:val="000A4F09"/>
    <w:rsid w:val="000A5300"/>
    <w:rsid w:val="000A56F2"/>
    <w:rsid w:val="000A5AFF"/>
    <w:rsid w:val="000A5C3D"/>
    <w:rsid w:val="000A5C47"/>
    <w:rsid w:val="000A6554"/>
    <w:rsid w:val="000A6991"/>
    <w:rsid w:val="000A7325"/>
    <w:rsid w:val="000B0385"/>
    <w:rsid w:val="000B03D2"/>
    <w:rsid w:val="000B06B4"/>
    <w:rsid w:val="000B0E1C"/>
    <w:rsid w:val="000B177E"/>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609"/>
    <w:rsid w:val="000B58C3"/>
    <w:rsid w:val="000B5A8C"/>
    <w:rsid w:val="000B5C85"/>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3F31"/>
    <w:rsid w:val="000C47FE"/>
    <w:rsid w:val="000C48EB"/>
    <w:rsid w:val="000C49EB"/>
    <w:rsid w:val="000C4BD6"/>
    <w:rsid w:val="000C524E"/>
    <w:rsid w:val="000C55AB"/>
    <w:rsid w:val="000C5B63"/>
    <w:rsid w:val="000C5D54"/>
    <w:rsid w:val="000C6090"/>
    <w:rsid w:val="000C6122"/>
    <w:rsid w:val="000C654D"/>
    <w:rsid w:val="000C7C27"/>
    <w:rsid w:val="000D003E"/>
    <w:rsid w:val="000D0B2B"/>
    <w:rsid w:val="000D0C03"/>
    <w:rsid w:val="000D0D07"/>
    <w:rsid w:val="000D0ED1"/>
    <w:rsid w:val="000D192C"/>
    <w:rsid w:val="000D1B93"/>
    <w:rsid w:val="000D20FD"/>
    <w:rsid w:val="000D2291"/>
    <w:rsid w:val="000D33D8"/>
    <w:rsid w:val="000D3743"/>
    <w:rsid w:val="000D3941"/>
    <w:rsid w:val="000D399C"/>
    <w:rsid w:val="000D3FB7"/>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1304"/>
    <w:rsid w:val="000E1523"/>
    <w:rsid w:val="000E1CEB"/>
    <w:rsid w:val="000E1E17"/>
    <w:rsid w:val="000E1E92"/>
    <w:rsid w:val="000E1FEC"/>
    <w:rsid w:val="000E232A"/>
    <w:rsid w:val="000E27D8"/>
    <w:rsid w:val="000E2BE6"/>
    <w:rsid w:val="000E30B2"/>
    <w:rsid w:val="000E30DA"/>
    <w:rsid w:val="000E37AA"/>
    <w:rsid w:val="000E3CB3"/>
    <w:rsid w:val="000E56CD"/>
    <w:rsid w:val="000E5FE1"/>
    <w:rsid w:val="000E66DE"/>
    <w:rsid w:val="000E719E"/>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A88"/>
    <w:rsid w:val="000F4DA4"/>
    <w:rsid w:val="000F517D"/>
    <w:rsid w:val="000F52E1"/>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0ED"/>
    <w:rsid w:val="001062FB"/>
    <w:rsid w:val="001063E6"/>
    <w:rsid w:val="001068CB"/>
    <w:rsid w:val="00106987"/>
    <w:rsid w:val="00106AAA"/>
    <w:rsid w:val="00106E91"/>
    <w:rsid w:val="00106EF5"/>
    <w:rsid w:val="00106F5C"/>
    <w:rsid w:val="00110E2B"/>
    <w:rsid w:val="0011118D"/>
    <w:rsid w:val="001122D7"/>
    <w:rsid w:val="00113B38"/>
    <w:rsid w:val="00113B78"/>
    <w:rsid w:val="00113B8F"/>
    <w:rsid w:val="00113CC4"/>
    <w:rsid w:val="00113CF4"/>
    <w:rsid w:val="00113FA3"/>
    <w:rsid w:val="00114105"/>
    <w:rsid w:val="0011414B"/>
    <w:rsid w:val="0011414E"/>
    <w:rsid w:val="00114152"/>
    <w:rsid w:val="0011449A"/>
    <w:rsid w:val="00114552"/>
    <w:rsid w:val="001145C3"/>
    <w:rsid w:val="00115075"/>
    <w:rsid w:val="0011518E"/>
    <w:rsid w:val="001151C3"/>
    <w:rsid w:val="001152B0"/>
    <w:rsid w:val="001153EA"/>
    <w:rsid w:val="00115643"/>
    <w:rsid w:val="00116082"/>
    <w:rsid w:val="00116133"/>
    <w:rsid w:val="001163E5"/>
    <w:rsid w:val="00116765"/>
    <w:rsid w:val="0011685A"/>
    <w:rsid w:val="00117019"/>
    <w:rsid w:val="00117053"/>
    <w:rsid w:val="001170AA"/>
    <w:rsid w:val="00117A78"/>
    <w:rsid w:val="001207A8"/>
    <w:rsid w:val="001209B2"/>
    <w:rsid w:val="00120CB0"/>
    <w:rsid w:val="001215FE"/>
    <w:rsid w:val="001219F5"/>
    <w:rsid w:val="00121A20"/>
    <w:rsid w:val="00121B71"/>
    <w:rsid w:val="00122B34"/>
    <w:rsid w:val="00122DFF"/>
    <w:rsid w:val="00123045"/>
    <w:rsid w:val="001231D0"/>
    <w:rsid w:val="001231FD"/>
    <w:rsid w:val="0012377F"/>
    <w:rsid w:val="00123941"/>
    <w:rsid w:val="00123B72"/>
    <w:rsid w:val="00123D66"/>
    <w:rsid w:val="00123F5C"/>
    <w:rsid w:val="00124161"/>
    <w:rsid w:val="00124314"/>
    <w:rsid w:val="00124488"/>
    <w:rsid w:val="001245F8"/>
    <w:rsid w:val="00124912"/>
    <w:rsid w:val="00125735"/>
    <w:rsid w:val="00125AE3"/>
    <w:rsid w:val="00125D7F"/>
    <w:rsid w:val="00125F31"/>
    <w:rsid w:val="00126B4A"/>
    <w:rsid w:val="00127085"/>
    <w:rsid w:val="00127888"/>
    <w:rsid w:val="00127913"/>
    <w:rsid w:val="00127D44"/>
    <w:rsid w:val="00130F05"/>
    <w:rsid w:val="00131110"/>
    <w:rsid w:val="001317D4"/>
    <w:rsid w:val="00131A8D"/>
    <w:rsid w:val="00131CAF"/>
    <w:rsid w:val="00131FE5"/>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B27"/>
    <w:rsid w:val="00137DA3"/>
    <w:rsid w:val="00137DED"/>
    <w:rsid w:val="00137F0B"/>
    <w:rsid w:val="00140CAC"/>
    <w:rsid w:val="001412D9"/>
    <w:rsid w:val="001413EA"/>
    <w:rsid w:val="0014180E"/>
    <w:rsid w:val="001418F9"/>
    <w:rsid w:val="00141A5F"/>
    <w:rsid w:val="001422A3"/>
    <w:rsid w:val="00142589"/>
    <w:rsid w:val="001428CD"/>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2F"/>
    <w:rsid w:val="001505FF"/>
    <w:rsid w:val="001507D4"/>
    <w:rsid w:val="00150AAA"/>
    <w:rsid w:val="00151257"/>
    <w:rsid w:val="001512E6"/>
    <w:rsid w:val="00151C69"/>
    <w:rsid w:val="00151DF3"/>
    <w:rsid w:val="00151E23"/>
    <w:rsid w:val="001526E0"/>
    <w:rsid w:val="00152775"/>
    <w:rsid w:val="00152806"/>
    <w:rsid w:val="001529CE"/>
    <w:rsid w:val="00152B02"/>
    <w:rsid w:val="00152B36"/>
    <w:rsid w:val="00152E21"/>
    <w:rsid w:val="00152FD5"/>
    <w:rsid w:val="001531A8"/>
    <w:rsid w:val="001535D4"/>
    <w:rsid w:val="001546BC"/>
    <w:rsid w:val="001547BD"/>
    <w:rsid w:val="001551B5"/>
    <w:rsid w:val="00155C75"/>
    <w:rsid w:val="00155E25"/>
    <w:rsid w:val="00156061"/>
    <w:rsid w:val="0015616C"/>
    <w:rsid w:val="00156ED9"/>
    <w:rsid w:val="00157123"/>
    <w:rsid w:val="0015722B"/>
    <w:rsid w:val="00157513"/>
    <w:rsid w:val="00157792"/>
    <w:rsid w:val="00157908"/>
    <w:rsid w:val="00157D88"/>
    <w:rsid w:val="00157DBE"/>
    <w:rsid w:val="0016060D"/>
    <w:rsid w:val="0016078E"/>
    <w:rsid w:val="00160AEA"/>
    <w:rsid w:val="00161407"/>
    <w:rsid w:val="00161B73"/>
    <w:rsid w:val="00161D96"/>
    <w:rsid w:val="00161ED8"/>
    <w:rsid w:val="0016211D"/>
    <w:rsid w:val="00162988"/>
    <w:rsid w:val="001630DC"/>
    <w:rsid w:val="001632C9"/>
    <w:rsid w:val="00163513"/>
    <w:rsid w:val="00163CB9"/>
    <w:rsid w:val="00163F25"/>
    <w:rsid w:val="001645D4"/>
    <w:rsid w:val="001647A1"/>
    <w:rsid w:val="00165032"/>
    <w:rsid w:val="001652C6"/>
    <w:rsid w:val="0016534C"/>
    <w:rsid w:val="00165889"/>
    <w:rsid w:val="001659C1"/>
    <w:rsid w:val="00165D8D"/>
    <w:rsid w:val="00165DE7"/>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8B9"/>
    <w:rsid w:val="00171A7E"/>
    <w:rsid w:val="0017236D"/>
    <w:rsid w:val="0017297D"/>
    <w:rsid w:val="00172A32"/>
    <w:rsid w:val="00172D8E"/>
    <w:rsid w:val="00172DCC"/>
    <w:rsid w:val="00173228"/>
    <w:rsid w:val="0017331B"/>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4FC"/>
    <w:rsid w:val="00182568"/>
    <w:rsid w:val="00182622"/>
    <w:rsid w:val="00182CCC"/>
    <w:rsid w:val="00183258"/>
    <w:rsid w:val="00183AC6"/>
    <w:rsid w:val="00183E34"/>
    <w:rsid w:val="00183FB0"/>
    <w:rsid w:val="001841A5"/>
    <w:rsid w:val="00184B55"/>
    <w:rsid w:val="00184E20"/>
    <w:rsid w:val="00185ADD"/>
    <w:rsid w:val="00185B09"/>
    <w:rsid w:val="00185D55"/>
    <w:rsid w:val="00186EDA"/>
    <w:rsid w:val="0018724E"/>
    <w:rsid w:val="0019070C"/>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E2A"/>
    <w:rsid w:val="00196705"/>
    <w:rsid w:val="00197424"/>
    <w:rsid w:val="00197DA6"/>
    <w:rsid w:val="00197DF9"/>
    <w:rsid w:val="00197E2F"/>
    <w:rsid w:val="00197EB8"/>
    <w:rsid w:val="001A0578"/>
    <w:rsid w:val="001A0F8C"/>
    <w:rsid w:val="001A0F9A"/>
    <w:rsid w:val="001A105F"/>
    <w:rsid w:val="001A1987"/>
    <w:rsid w:val="001A2564"/>
    <w:rsid w:val="001A313E"/>
    <w:rsid w:val="001A3243"/>
    <w:rsid w:val="001A366B"/>
    <w:rsid w:val="001A3801"/>
    <w:rsid w:val="001A3EAB"/>
    <w:rsid w:val="001A41DD"/>
    <w:rsid w:val="001A4851"/>
    <w:rsid w:val="001A4DD0"/>
    <w:rsid w:val="001A4FF0"/>
    <w:rsid w:val="001A59FE"/>
    <w:rsid w:val="001A5E71"/>
    <w:rsid w:val="001A5EA5"/>
    <w:rsid w:val="001A5FFF"/>
    <w:rsid w:val="001A6058"/>
    <w:rsid w:val="001A6173"/>
    <w:rsid w:val="001A6311"/>
    <w:rsid w:val="001A694B"/>
    <w:rsid w:val="001A69A9"/>
    <w:rsid w:val="001A6CBA"/>
    <w:rsid w:val="001A6CEA"/>
    <w:rsid w:val="001A7BF4"/>
    <w:rsid w:val="001B01AD"/>
    <w:rsid w:val="001B0217"/>
    <w:rsid w:val="001B0C0C"/>
    <w:rsid w:val="001B0D97"/>
    <w:rsid w:val="001B12C5"/>
    <w:rsid w:val="001B1CB1"/>
    <w:rsid w:val="001B2506"/>
    <w:rsid w:val="001B2608"/>
    <w:rsid w:val="001B2831"/>
    <w:rsid w:val="001B2B39"/>
    <w:rsid w:val="001B3D39"/>
    <w:rsid w:val="001B447E"/>
    <w:rsid w:val="001B4A1C"/>
    <w:rsid w:val="001B5364"/>
    <w:rsid w:val="001B54F3"/>
    <w:rsid w:val="001B57C4"/>
    <w:rsid w:val="001B5A5D"/>
    <w:rsid w:val="001B6997"/>
    <w:rsid w:val="001B6D5B"/>
    <w:rsid w:val="001B70DB"/>
    <w:rsid w:val="001B715D"/>
    <w:rsid w:val="001B76D7"/>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3E7D"/>
    <w:rsid w:val="001C4158"/>
    <w:rsid w:val="001C44EC"/>
    <w:rsid w:val="001C45C4"/>
    <w:rsid w:val="001C4B49"/>
    <w:rsid w:val="001C55D9"/>
    <w:rsid w:val="001C55F1"/>
    <w:rsid w:val="001C5B2D"/>
    <w:rsid w:val="001C5BCB"/>
    <w:rsid w:val="001C609A"/>
    <w:rsid w:val="001C61B9"/>
    <w:rsid w:val="001C6250"/>
    <w:rsid w:val="001C6F63"/>
    <w:rsid w:val="001C6FBE"/>
    <w:rsid w:val="001C7107"/>
    <w:rsid w:val="001C71BB"/>
    <w:rsid w:val="001C731E"/>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B5F"/>
    <w:rsid w:val="001D2BD0"/>
    <w:rsid w:val="001D3342"/>
    <w:rsid w:val="001D3CFA"/>
    <w:rsid w:val="001D49B3"/>
    <w:rsid w:val="001D51BA"/>
    <w:rsid w:val="001D53E7"/>
    <w:rsid w:val="001D596D"/>
    <w:rsid w:val="001D5A16"/>
    <w:rsid w:val="001D6342"/>
    <w:rsid w:val="001D6906"/>
    <w:rsid w:val="001D6D53"/>
    <w:rsid w:val="001D6F1C"/>
    <w:rsid w:val="001D7246"/>
    <w:rsid w:val="001D7591"/>
    <w:rsid w:val="001D7C81"/>
    <w:rsid w:val="001E0AA0"/>
    <w:rsid w:val="001E0D07"/>
    <w:rsid w:val="001E0D4D"/>
    <w:rsid w:val="001E11B2"/>
    <w:rsid w:val="001E15AF"/>
    <w:rsid w:val="001E1909"/>
    <w:rsid w:val="001E1CBA"/>
    <w:rsid w:val="001E2C01"/>
    <w:rsid w:val="001E2FDD"/>
    <w:rsid w:val="001E30FD"/>
    <w:rsid w:val="001E3242"/>
    <w:rsid w:val="001E39A8"/>
    <w:rsid w:val="001E3D49"/>
    <w:rsid w:val="001E3DE1"/>
    <w:rsid w:val="001E3F06"/>
    <w:rsid w:val="001E425F"/>
    <w:rsid w:val="001E436E"/>
    <w:rsid w:val="001E4396"/>
    <w:rsid w:val="001E5068"/>
    <w:rsid w:val="001E58E2"/>
    <w:rsid w:val="001E5F9A"/>
    <w:rsid w:val="001E61E1"/>
    <w:rsid w:val="001E6EEF"/>
    <w:rsid w:val="001E7069"/>
    <w:rsid w:val="001E727B"/>
    <w:rsid w:val="001E73C0"/>
    <w:rsid w:val="001E76C4"/>
    <w:rsid w:val="001E7703"/>
    <w:rsid w:val="001E7AED"/>
    <w:rsid w:val="001F00D2"/>
    <w:rsid w:val="001F036F"/>
    <w:rsid w:val="001F04E9"/>
    <w:rsid w:val="001F0AD8"/>
    <w:rsid w:val="001F15E1"/>
    <w:rsid w:val="001F1D0D"/>
    <w:rsid w:val="001F23D0"/>
    <w:rsid w:val="001F268E"/>
    <w:rsid w:val="001F2C16"/>
    <w:rsid w:val="001F326A"/>
    <w:rsid w:val="001F3916"/>
    <w:rsid w:val="001F395E"/>
    <w:rsid w:val="001F39FC"/>
    <w:rsid w:val="001F3B8A"/>
    <w:rsid w:val="001F40B9"/>
    <w:rsid w:val="001F4763"/>
    <w:rsid w:val="001F4C2C"/>
    <w:rsid w:val="001F4EE6"/>
    <w:rsid w:val="001F5288"/>
    <w:rsid w:val="001F5465"/>
    <w:rsid w:val="001F54C5"/>
    <w:rsid w:val="001F5698"/>
    <w:rsid w:val="001F579E"/>
    <w:rsid w:val="001F5856"/>
    <w:rsid w:val="001F6108"/>
    <w:rsid w:val="001F62C8"/>
    <w:rsid w:val="001F662C"/>
    <w:rsid w:val="001F675D"/>
    <w:rsid w:val="001F6B9A"/>
    <w:rsid w:val="001F6FF9"/>
    <w:rsid w:val="001F7074"/>
    <w:rsid w:val="001F7346"/>
    <w:rsid w:val="001F7D71"/>
    <w:rsid w:val="00200490"/>
    <w:rsid w:val="0020052F"/>
    <w:rsid w:val="0020068D"/>
    <w:rsid w:val="00200B33"/>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4E9D"/>
    <w:rsid w:val="002054B1"/>
    <w:rsid w:val="0020558A"/>
    <w:rsid w:val="00205634"/>
    <w:rsid w:val="002059C9"/>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649"/>
    <w:rsid w:val="0021121F"/>
    <w:rsid w:val="00211493"/>
    <w:rsid w:val="00211AAB"/>
    <w:rsid w:val="00211BD0"/>
    <w:rsid w:val="002127AF"/>
    <w:rsid w:val="00212AA3"/>
    <w:rsid w:val="00212BB0"/>
    <w:rsid w:val="00212DB8"/>
    <w:rsid w:val="00213228"/>
    <w:rsid w:val="0021338C"/>
    <w:rsid w:val="002137E3"/>
    <w:rsid w:val="00213C3F"/>
    <w:rsid w:val="00213FE5"/>
    <w:rsid w:val="00214063"/>
    <w:rsid w:val="0021428A"/>
    <w:rsid w:val="0021472F"/>
    <w:rsid w:val="002148E8"/>
    <w:rsid w:val="00214DA8"/>
    <w:rsid w:val="00215120"/>
    <w:rsid w:val="00215423"/>
    <w:rsid w:val="002158FA"/>
    <w:rsid w:val="00215C4F"/>
    <w:rsid w:val="00215E4C"/>
    <w:rsid w:val="00216C2E"/>
    <w:rsid w:val="00216C91"/>
    <w:rsid w:val="002171D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986"/>
    <w:rsid w:val="00230D18"/>
    <w:rsid w:val="002319E4"/>
    <w:rsid w:val="00231C8F"/>
    <w:rsid w:val="00231EE8"/>
    <w:rsid w:val="002324F6"/>
    <w:rsid w:val="00232911"/>
    <w:rsid w:val="0023294C"/>
    <w:rsid w:val="00232A55"/>
    <w:rsid w:val="00232D5B"/>
    <w:rsid w:val="00232ECF"/>
    <w:rsid w:val="00233530"/>
    <w:rsid w:val="00233A0B"/>
    <w:rsid w:val="002347AA"/>
    <w:rsid w:val="002350F5"/>
    <w:rsid w:val="002354FA"/>
    <w:rsid w:val="002355FE"/>
    <w:rsid w:val="00235632"/>
    <w:rsid w:val="00235872"/>
    <w:rsid w:val="00236130"/>
    <w:rsid w:val="00237470"/>
    <w:rsid w:val="002375B6"/>
    <w:rsid w:val="0023794C"/>
    <w:rsid w:val="00237F52"/>
    <w:rsid w:val="00240B47"/>
    <w:rsid w:val="00240DFD"/>
    <w:rsid w:val="00241559"/>
    <w:rsid w:val="0024193B"/>
    <w:rsid w:val="00241B53"/>
    <w:rsid w:val="00241E50"/>
    <w:rsid w:val="00242225"/>
    <w:rsid w:val="00242499"/>
    <w:rsid w:val="00242735"/>
    <w:rsid w:val="00242EA5"/>
    <w:rsid w:val="002435B3"/>
    <w:rsid w:val="00243712"/>
    <w:rsid w:val="00244477"/>
    <w:rsid w:val="002444AD"/>
    <w:rsid w:val="002448AF"/>
    <w:rsid w:val="00244A0C"/>
    <w:rsid w:val="00244AD4"/>
    <w:rsid w:val="002458EB"/>
    <w:rsid w:val="00245946"/>
    <w:rsid w:val="00245A3C"/>
    <w:rsid w:val="002460F1"/>
    <w:rsid w:val="00246E08"/>
    <w:rsid w:val="002474B3"/>
    <w:rsid w:val="0024754B"/>
    <w:rsid w:val="00247563"/>
    <w:rsid w:val="00247EF8"/>
    <w:rsid w:val="00247FA9"/>
    <w:rsid w:val="002500C8"/>
    <w:rsid w:val="002502C6"/>
    <w:rsid w:val="002503DB"/>
    <w:rsid w:val="00250683"/>
    <w:rsid w:val="0025078E"/>
    <w:rsid w:val="002509F8"/>
    <w:rsid w:val="00250BE3"/>
    <w:rsid w:val="00250EAF"/>
    <w:rsid w:val="0025102A"/>
    <w:rsid w:val="00251A92"/>
    <w:rsid w:val="00253241"/>
    <w:rsid w:val="00253322"/>
    <w:rsid w:val="002533C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3D6"/>
    <w:rsid w:val="00267C83"/>
    <w:rsid w:val="002700F9"/>
    <w:rsid w:val="00270A8D"/>
    <w:rsid w:val="00270DCA"/>
    <w:rsid w:val="0027144F"/>
    <w:rsid w:val="0027157A"/>
    <w:rsid w:val="00271813"/>
    <w:rsid w:val="0027186A"/>
    <w:rsid w:val="00271F3A"/>
    <w:rsid w:val="00272763"/>
    <w:rsid w:val="00273278"/>
    <w:rsid w:val="002737F4"/>
    <w:rsid w:val="002738F9"/>
    <w:rsid w:val="002739A0"/>
    <w:rsid w:val="00274601"/>
    <w:rsid w:val="002746B5"/>
    <w:rsid w:val="002746F7"/>
    <w:rsid w:val="00274BD4"/>
    <w:rsid w:val="00274E93"/>
    <w:rsid w:val="002756F4"/>
    <w:rsid w:val="00275781"/>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1F18"/>
    <w:rsid w:val="0028280A"/>
    <w:rsid w:val="00283454"/>
    <w:rsid w:val="002835B1"/>
    <w:rsid w:val="0028379D"/>
    <w:rsid w:val="00283A25"/>
    <w:rsid w:val="002841E2"/>
    <w:rsid w:val="002848AD"/>
    <w:rsid w:val="00285139"/>
    <w:rsid w:val="00285147"/>
    <w:rsid w:val="002854F2"/>
    <w:rsid w:val="0028640C"/>
    <w:rsid w:val="002864AC"/>
    <w:rsid w:val="00286ACD"/>
    <w:rsid w:val="0028779F"/>
    <w:rsid w:val="00287838"/>
    <w:rsid w:val="002878A1"/>
    <w:rsid w:val="00287B3E"/>
    <w:rsid w:val="00287E98"/>
    <w:rsid w:val="00287FD6"/>
    <w:rsid w:val="002907B5"/>
    <w:rsid w:val="00290DB9"/>
    <w:rsid w:val="0029101B"/>
    <w:rsid w:val="002911B9"/>
    <w:rsid w:val="00291BE5"/>
    <w:rsid w:val="0029229D"/>
    <w:rsid w:val="00292CF1"/>
    <w:rsid w:val="00292EB7"/>
    <w:rsid w:val="00292F77"/>
    <w:rsid w:val="00293528"/>
    <w:rsid w:val="00293566"/>
    <w:rsid w:val="00293758"/>
    <w:rsid w:val="00293AFD"/>
    <w:rsid w:val="00293EEC"/>
    <w:rsid w:val="00294057"/>
    <w:rsid w:val="00294162"/>
    <w:rsid w:val="0029467C"/>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48"/>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0EB4"/>
    <w:rsid w:val="002B1001"/>
    <w:rsid w:val="002B103C"/>
    <w:rsid w:val="002B1150"/>
    <w:rsid w:val="002B129E"/>
    <w:rsid w:val="002B134E"/>
    <w:rsid w:val="002B17BC"/>
    <w:rsid w:val="002B17FF"/>
    <w:rsid w:val="002B1BF2"/>
    <w:rsid w:val="002B1F23"/>
    <w:rsid w:val="002B24D6"/>
    <w:rsid w:val="002B2AB7"/>
    <w:rsid w:val="002B38B0"/>
    <w:rsid w:val="002B3C3D"/>
    <w:rsid w:val="002B4523"/>
    <w:rsid w:val="002B4954"/>
    <w:rsid w:val="002B519B"/>
    <w:rsid w:val="002B5A6F"/>
    <w:rsid w:val="002B5E2A"/>
    <w:rsid w:val="002B6144"/>
    <w:rsid w:val="002B64AA"/>
    <w:rsid w:val="002B6B86"/>
    <w:rsid w:val="002B707D"/>
    <w:rsid w:val="002B747E"/>
    <w:rsid w:val="002B7C0D"/>
    <w:rsid w:val="002B7C12"/>
    <w:rsid w:val="002C0346"/>
    <w:rsid w:val="002C0463"/>
    <w:rsid w:val="002C0AC8"/>
    <w:rsid w:val="002C0EA8"/>
    <w:rsid w:val="002C0EE6"/>
    <w:rsid w:val="002C12C3"/>
    <w:rsid w:val="002C165B"/>
    <w:rsid w:val="002C1890"/>
    <w:rsid w:val="002C1A64"/>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6E29"/>
    <w:rsid w:val="002C701C"/>
    <w:rsid w:val="002C72FD"/>
    <w:rsid w:val="002C7352"/>
    <w:rsid w:val="002C7552"/>
    <w:rsid w:val="002C7584"/>
    <w:rsid w:val="002C782D"/>
    <w:rsid w:val="002C7B06"/>
    <w:rsid w:val="002C7EAB"/>
    <w:rsid w:val="002D0010"/>
    <w:rsid w:val="002D071A"/>
    <w:rsid w:val="002D09F6"/>
    <w:rsid w:val="002D0BF4"/>
    <w:rsid w:val="002D0C27"/>
    <w:rsid w:val="002D0C2F"/>
    <w:rsid w:val="002D0E30"/>
    <w:rsid w:val="002D1040"/>
    <w:rsid w:val="002D16C0"/>
    <w:rsid w:val="002D191F"/>
    <w:rsid w:val="002D212C"/>
    <w:rsid w:val="002D26AA"/>
    <w:rsid w:val="002D2761"/>
    <w:rsid w:val="002D27D6"/>
    <w:rsid w:val="002D2BD8"/>
    <w:rsid w:val="002D2E65"/>
    <w:rsid w:val="002D34B2"/>
    <w:rsid w:val="002D354F"/>
    <w:rsid w:val="002D4734"/>
    <w:rsid w:val="002D48B0"/>
    <w:rsid w:val="002D4D2C"/>
    <w:rsid w:val="002D515E"/>
    <w:rsid w:val="002D59FF"/>
    <w:rsid w:val="002D5B37"/>
    <w:rsid w:val="002D5DA7"/>
    <w:rsid w:val="002D5E50"/>
    <w:rsid w:val="002D5EF1"/>
    <w:rsid w:val="002D6337"/>
    <w:rsid w:val="002D6654"/>
    <w:rsid w:val="002D6C4A"/>
    <w:rsid w:val="002D6CEF"/>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0EC"/>
    <w:rsid w:val="002E2387"/>
    <w:rsid w:val="002E238C"/>
    <w:rsid w:val="002E2CC7"/>
    <w:rsid w:val="002E3199"/>
    <w:rsid w:val="002E344A"/>
    <w:rsid w:val="002E37DA"/>
    <w:rsid w:val="002E37F4"/>
    <w:rsid w:val="002E421C"/>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4B0"/>
    <w:rsid w:val="002F7CCB"/>
    <w:rsid w:val="002F7DCD"/>
    <w:rsid w:val="00300077"/>
    <w:rsid w:val="00300AEA"/>
    <w:rsid w:val="00300CCE"/>
    <w:rsid w:val="0030134F"/>
    <w:rsid w:val="00301C18"/>
    <w:rsid w:val="00301CE6"/>
    <w:rsid w:val="00301D5F"/>
    <w:rsid w:val="0030237B"/>
    <w:rsid w:val="0030254F"/>
    <w:rsid w:val="0030256B"/>
    <w:rsid w:val="003025A7"/>
    <w:rsid w:val="00302920"/>
    <w:rsid w:val="00302976"/>
    <w:rsid w:val="00302AAB"/>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D23"/>
    <w:rsid w:val="00324EA7"/>
    <w:rsid w:val="00324FE9"/>
    <w:rsid w:val="00325784"/>
    <w:rsid w:val="00325AE9"/>
    <w:rsid w:val="00325CB6"/>
    <w:rsid w:val="00326303"/>
    <w:rsid w:val="00326662"/>
    <w:rsid w:val="003266D1"/>
    <w:rsid w:val="0032672E"/>
    <w:rsid w:val="00326BB7"/>
    <w:rsid w:val="00327095"/>
    <w:rsid w:val="003274A0"/>
    <w:rsid w:val="0032770B"/>
    <w:rsid w:val="00327B67"/>
    <w:rsid w:val="00327D4D"/>
    <w:rsid w:val="003301C1"/>
    <w:rsid w:val="00330481"/>
    <w:rsid w:val="003307EE"/>
    <w:rsid w:val="00330ACA"/>
    <w:rsid w:val="00331512"/>
    <w:rsid w:val="00331751"/>
    <w:rsid w:val="00331D28"/>
    <w:rsid w:val="00332362"/>
    <w:rsid w:val="003327E5"/>
    <w:rsid w:val="00332B24"/>
    <w:rsid w:val="00332B9C"/>
    <w:rsid w:val="00332EBC"/>
    <w:rsid w:val="003331D9"/>
    <w:rsid w:val="003334F7"/>
    <w:rsid w:val="00333C19"/>
    <w:rsid w:val="00333DEF"/>
    <w:rsid w:val="003344C8"/>
    <w:rsid w:val="00334579"/>
    <w:rsid w:val="00334610"/>
    <w:rsid w:val="00334D69"/>
    <w:rsid w:val="00335144"/>
    <w:rsid w:val="00335858"/>
    <w:rsid w:val="00335979"/>
    <w:rsid w:val="00335ED2"/>
    <w:rsid w:val="00336AD6"/>
    <w:rsid w:val="00336BDA"/>
    <w:rsid w:val="0033721A"/>
    <w:rsid w:val="00337272"/>
    <w:rsid w:val="003372FB"/>
    <w:rsid w:val="0033743B"/>
    <w:rsid w:val="00337520"/>
    <w:rsid w:val="00337FD6"/>
    <w:rsid w:val="00340547"/>
    <w:rsid w:val="00341022"/>
    <w:rsid w:val="00341568"/>
    <w:rsid w:val="00341BBC"/>
    <w:rsid w:val="00342BD7"/>
    <w:rsid w:val="00343469"/>
    <w:rsid w:val="003438E3"/>
    <w:rsid w:val="00344690"/>
    <w:rsid w:val="00344EAC"/>
    <w:rsid w:val="00344F0C"/>
    <w:rsid w:val="003453D4"/>
    <w:rsid w:val="0034578E"/>
    <w:rsid w:val="00345AEC"/>
    <w:rsid w:val="00345F5E"/>
    <w:rsid w:val="0034689C"/>
    <w:rsid w:val="00346B69"/>
    <w:rsid w:val="00346DB5"/>
    <w:rsid w:val="003477A3"/>
    <w:rsid w:val="003477B1"/>
    <w:rsid w:val="003479D1"/>
    <w:rsid w:val="00347A8D"/>
    <w:rsid w:val="00347AC5"/>
    <w:rsid w:val="00347BB9"/>
    <w:rsid w:val="00347C9E"/>
    <w:rsid w:val="0035090C"/>
    <w:rsid w:val="00350E5F"/>
    <w:rsid w:val="003519C8"/>
    <w:rsid w:val="00351A62"/>
    <w:rsid w:val="00351BB8"/>
    <w:rsid w:val="00352068"/>
    <w:rsid w:val="003525A7"/>
    <w:rsid w:val="00352781"/>
    <w:rsid w:val="00352845"/>
    <w:rsid w:val="00352BE4"/>
    <w:rsid w:val="003533D6"/>
    <w:rsid w:val="0035379A"/>
    <w:rsid w:val="003539A2"/>
    <w:rsid w:val="00353D34"/>
    <w:rsid w:val="0035426A"/>
    <w:rsid w:val="003554AA"/>
    <w:rsid w:val="003555E7"/>
    <w:rsid w:val="003555FD"/>
    <w:rsid w:val="0035625C"/>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1C34"/>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1E9B"/>
    <w:rsid w:val="00372DA8"/>
    <w:rsid w:val="00373561"/>
    <w:rsid w:val="00373697"/>
    <w:rsid w:val="00373812"/>
    <w:rsid w:val="003739E0"/>
    <w:rsid w:val="00373BA1"/>
    <w:rsid w:val="00373C05"/>
    <w:rsid w:val="0037423B"/>
    <w:rsid w:val="003742AC"/>
    <w:rsid w:val="0037435E"/>
    <w:rsid w:val="00375479"/>
    <w:rsid w:val="003757A0"/>
    <w:rsid w:val="00375856"/>
    <w:rsid w:val="003758AD"/>
    <w:rsid w:val="00375B6A"/>
    <w:rsid w:val="00375E4B"/>
    <w:rsid w:val="0037607A"/>
    <w:rsid w:val="003762F4"/>
    <w:rsid w:val="00376966"/>
    <w:rsid w:val="00376D38"/>
    <w:rsid w:val="00376F7C"/>
    <w:rsid w:val="00377CE1"/>
    <w:rsid w:val="003809A1"/>
    <w:rsid w:val="00380A35"/>
    <w:rsid w:val="00381703"/>
    <w:rsid w:val="00381A54"/>
    <w:rsid w:val="00381D66"/>
    <w:rsid w:val="00381E0E"/>
    <w:rsid w:val="00382419"/>
    <w:rsid w:val="00382574"/>
    <w:rsid w:val="00382784"/>
    <w:rsid w:val="00382933"/>
    <w:rsid w:val="003837BA"/>
    <w:rsid w:val="00383824"/>
    <w:rsid w:val="0038508D"/>
    <w:rsid w:val="0038530E"/>
    <w:rsid w:val="00385BF0"/>
    <w:rsid w:val="00385F1C"/>
    <w:rsid w:val="003861ED"/>
    <w:rsid w:val="003869DB"/>
    <w:rsid w:val="00386BD7"/>
    <w:rsid w:val="003872AD"/>
    <w:rsid w:val="00387562"/>
    <w:rsid w:val="00387EC0"/>
    <w:rsid w:val="003901DB"/>
    <w:rsid w:val="00390467"/>
    <w:rsid w:val="00390782"/>
    <w:rsid w:val="00390F05"/>
    <w:rsid w:val="003910E3"/>
    <w:rsid w:val="00391315"/>
    <w:rsid w:val="0039143E"/>
    <w:rsid w:val="00391715"/>
    <w:rsid w:val="00391930"/>
    <w:rsid w:val="00391A2E"/>
    <w:rsid w:val="003922AA"/>
    <w:rsid w:val="003922BE"/>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6906"/>
    <w:rsid w:val="00396D2F"/>
    <w:rsid w:val="00396D8C"/>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A0F"/>
    <w:rsid w:val="003A3838"/>
    <w:rsid w:val="003A4074"/>
    <w:rsid w:val="003A45A1"/>
    <w:rsid w:val="003A463B"/>
    <w:rsid w:val="003A4BD2"/>
    <w:rsid w:val="003A5190"/>
    <w:rsid w:val="003A5341"/>
    <w:rsid w:val="003A535C"/>
    <w:rsid w:val="003A5744"/>
    <w:rsid w:val="003A57B8"/>
    <w:rsid w:val="003A5B0A"/>
    <w:rsid w:val="003A5C83"/>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DDC"/>
    <w:rsid w:val="003B13D5"/>
    <w:rsid w:val="003B154E"/>
    <w:rsid w:val="003B159C"/>
    <w:rsid w:val="003B1898"/>
    <w:rsid w:val="003B1A61"/>
    <w:rsid w:val="003B369F"/>
    <w:rsid w:val="003B36A3"/>
    <w:rsid w:val="003B3AA1"/>
    <w:rsid w:val="003B3C97"/>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610"/>
    <w:rsid w:val="003B7AC5"/>
    <w:rsid w:val="003B7EAD"/>
    <w:rsid w:val="003B7FE5"/>
    <w:rsid w:val="003C067F"/>
    <w:rsid w:val="003C1173"/>
    <w:rsid w:val="003C11C8"/>
    <w:rsid w:val="003C1243"/>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0AE"/>
    <w:rsid w:val="003C65F3"/>
    <w:rsid w:val="003C68D5"/>
    <w:rsid w:val="003C6902"/>
    <w:rsid w:val="003C6AC4"/>
    <w:rsid w:val="003C6ACE"/>
    <w:rsid w:val="003C7594"/>
    <w:rsid w:val="003C75DA"/>
    <w:rsid w:val="003C7618"/>
    <w:rsid w:val="003C7806"/>
    <w:rsid w:val="003C7B4F"/>
    <w:rsid w:val="003C7E70"/>
    <w:rsid w:val="003D0128"/>
    <w:rsid w:val="003D0569"/>
    <w:rsid w:val="003D109F"/>
    <w:rsid w:val="003D1224"/>
    <w:rsid w:val="003D1528"/>
    <w:rsid w:val="003D1DC3"/>
    <w:rsid w:val="003D1F67"/>
    <w:rsid w:val="003D2478"/>
    <w:rsid w:val="003D25B4"/>
    <w:rsid w:val="003D28BA"/>
    <w:rsid w:val="003D29CD"/>
    <w:rsid w:val="003D2A72"/>
    <w:rsid w:val="003D2B99"/>
    <w:rsid w:val="003D3111"/>
    <w:rsid w:val="003D3804"/>
    <w:rsid w:val="003D386D"/>
    <w:rsid w:val="003D3C45"/>
    <w:rsid w:val="003D44FC"/>
    <w:rsid w:val="003D4859"/>
    <w:rsid w:val="003D5949"/>
    <w:rsid w:val="003D59FF"/>
    <w:rsid w:val="003D5B1F"/>
    <w:rsid w:val="003D5C41"/>
    <w:rsid w:val="003D5F37"/>
    <w:rsid w:val="003D68A5"/>
    <w:rsid w:val="003D691D"/>
    <w:rsid w:val="003D6E8E"/>
    <w:rsid w:val="003D7651"/>
    <w:rsid w:val="003D7786"/>
    <w:rsid w:val="003D77C9"/>
    <w:rsid w:val="003D78C1"/>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446"/>
    <w:rsid w:val="003E3517"/>
    <w:rsid w:val="003E37FE"/>
    <w:rsid w:val="003E3845"/>
    <w:rsid w:val="003E43C4"/>
    <w:rsid w:val="003E48A3"/>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C22"/>
    <w:rsid w:val="003F2CD4"/>
    <w:rsid w:val="003F2DF5"/>
    <w:rsid w:val="003F34FC"/>
    <w:rsid w:val="003F38BC"/>
    <w:rsid w:val="003F3BA1"/>
    <w:rsid w:val="003F3D2D"/>
    <w:rsid w:val="003F4313"/>
    <w:rsid w:val="003F44A7"/>
    <w:rsid w:val="003F4B35"/>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C00"/>
    <w:rsid w:val="00404C89"/>
    <w:rsid w:val="00404FFD"/>
    <w:rsid w:val="0040512B"/>
    <w:rsid w:val="0040532C"/>
    <w:rsid w:val="00405501"/>
    <w:rsid w:val="004058C9"/>
    <w:rsid w:val="00405CA5"/>
    <w:rsid w:val="00406552"/>
    <w:rsid w:val="004072D8"/>
    <w:rsid w:val="00407313"/>
    <w:rsid w:val="00407CD3"/>
    <w:rsid w:val="00410134"/>
    <w:rsid w:val="004103BF"/>
    <w:rsid w:val="00410522"/>
    <w:rsid w:val="00410526"/>
    <w:rsid w:val="0041080F"/>
    <w:rsid w:val="00410B72"/>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4E42"/>
    <w:rsid w:val="00415B91"/>
    <w:rsid w:val="00415C12"/>
    <w:rsid w:val="00416086"/>
    <w:rsid w:val="004161FA"/>
    <w:rsid w:val="00417B72"/>
    <w:rsid w:val="00417BF5"/>
    <w:rsid w:val="00420231"/>
    <w:rsid w:val="0042086B"/>
    <w:rsid w:val="00420BD3"/>
    <w:rsid w:val="00421105"/>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8"/>
    <w:rsid w:val="0043043F"/>
    <w:rsid w:val="004306CA"/>
    <w:rsid w:val="00431028"/>
    <w:rsid w:val="004311D2"/>
    <w:rsid w:val="004313B7"/>
    <w:rsid w:val="00431611"/>
    <w:rsid w:val="00431944"/>
    <w:rsid w:val="00431B12"/>
    <w:rsid w:val="00431F73"/>
    <w:rsid w:val="00431FE1"/>
    <w:rsid w:val="00432555"/>
    <w:rsid w:val="004328AE"/>
    <w:rsid w:val="00433544"/>
    <w:rsid w:val="00433C2E"/>
    <w:rsid w:val="00433C46"/>
    <w:rsid w:val="0043442E"/>
    <w:rsid w:val="004345AA"/>
    <w:rsid w:val="00434B93"/>
    <w:rsid w:val="00434F41"/>
    <w:rsid w:val="00435CE6"/>
    <w:rsid w:val="00435D52"/>
    <w:rsid w:val="00436596"/>
    <w:rsid w:val="00436600"/>
    <w:rsid w:val="00436CAE"/>
    <w:rsid w:val="00436D80"/>
    <w:rsid w:val="0043741E"/>
    <w:rsid w:val="00437447"/>
    <w:rsid w:val="00437DD5"/>
    <w:rsid w:val="00437DD8"/>
    <w:rsid w:val="00440761"/>
    <w:rsid w:val="00440A0A"/>
    <w:rsid w:val="00441A92"/>
    <w:rsid w:val="00441B96"/>
    <w:rsid w:val="00441EB7"/>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266"/>
    <w:rsid w:val="00446488"/>
    <w:rsid w:val="00446D4C"/>
    <w:rsid w:val="00447318"/>
    <w:rsid w:val="004474A8"/>
    <w:rsid w:val="00447955"/>
    <w:rsid w:val="0045028A"/>
    <w:rsid w:val="00450516"/>
    <w:rsid w:val="004506AB"/>
    <w:rsid w:val="00451241"/>
    <w:rsid w:val="004517AA"/>
    <w:rsid w:val="00451967"/>
    <w:rsid w:val="004525EA"/>
    <w:rsid w:val="00452B01"/>
    <w:rsid w:val="00452CAC"/>
    <w:rsid w:val="00453591"/>
    <w:rsid w:val="00453C80"/>
    <w:rsid w:val="0045411A"/>
    <w:rsid w:val="00455061"/>
    <w:rsid w:val="004552A2"/>
    <w:rsid w:val="0045543A"/>
    <w:rsid w:val="00455E4A"/>
    <w:rsid w:val="00456037"/>
    <w:rsid w:val="0045622F"/>
    <w:rsid w:val="00456358"/>
    <w:rsid w:val="004565DE"/>
    <w:rsid w:val="0045699F"/>
    <w:rsid w:val="004574C8"/>
    <w:rsid w:val="00457565"/>
    <w:rsid w:val="00457B71"/>
    <w:rsid w:val="00457E57"/>
    <w:rsid w:val="00457F8E"/>
    <w:rsid w:val="00457FA6"/>
    <w:rsid w:val="004604E5"/>
    <w:rsid w:val="00460887"/>
    <w:rsid w:val="00460E09"/>
    <w:rsid w:val="00460E61"/>
    <w:rsid w:val="00461685"/>
    <w:rsid w:val="0046183B"/>
    <w:rsid w:val="0046194E"/>
    <w:rsid w:val="00461C7D"/>
    <w:rsid w:val="00462A49"/>
    <w:rsid w:val="00462DAF"/>
    <w:rsid w:val="00462DB0"/>
    <w:rsid w:val="00462E70"/>
    <w:rsid w:val="00462EB9"/>
    <w:rsid w:val="004637D1"/>
    <w:rsid w:val="00463FB3"/>
    <w:rsid w:val="004649D0"/>
    <w:rsid w:val="00464E55"/>
    <w:rsid w:val="00464FE2"/>
    <w:rsid w:val="00465090"/>
    <w:rsid w:val="004651EF"/>
    <w:rsid w:val="004654C1"/>
    <w:rsid w:val="00465644"/>
    <w:rsid w:val="004658D3"/>
    <w:rsid w:val="00465997"/>
    <w:rsid w:val="00465E5D"/>
    <w:rsid w:val="004669E2"/>
    <w:rsid w:val="00467478"/>
    <w:rsid w:val="00467CCA"/>
    <w:rsid w:val="00467D75"/>
    <w:rsid w:val="004704CE"/>
    <w:rsid w:val="004705AB"/>
    <w:rsid w:val="00470638"/>
    <w:rsid w:val="0047078D"/>
    <w:rsid w:val="00470C31"/>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2912"/>
    <w:rsid w:val="00483282"/>
    <w:rsid w:val="00483494"/>
    <w:rsid w:val="004836D1"/>
    <w:rsid w:val="004838A5"/>
    <w:rsid w:val="00484559"/>
    <w:rsid w:val="004847ED"/>
    <w:rsid w:val="00484F54"/>
    <w:rsid w:val="004851CF"/>
    <w:rsid w:val="00485C81"/>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115"/>
    <w:rsid w:val="00494354"/>
    <w:rsid w:val="004947AF"/>
    <w:rsid w:val="0049488C"/>
    <w:rsid w:val="00494B77"/>
    <w:rsid w:val="00494EC2"/>
    <w:rsid w:val="004952C6"/>
    <w:rsid w:val="0049531B"/>
    <w:rsid w:val="00495393"/>
    <w:rsid w:val="0049558B"/>
    <w:rsid w:val="004956CF"/>
    <w:rsid w:val="00495754"/>
    <w:rsid w:val="004958EB"/>
    <w:rsid w:val="00495D44"/>
    <w:rsid w:val="004962D6"/>
    <w:rsid w:val="004964F1"/>
    <w:rsid w:val="00496544"/>
    <w:rsid w:val="00496609"/>
    <w:rsid w:val="00496E87"/>
    <w:rsid w:val="00497D7B"/>
    <w:rsid w:val="00497F95"/>
    <w:rsid w:val="004A0210"/>
    <w:rsid w:val="004A086A"/>
    <w:rsid w:val="004A08C5"/>
    <w:rsid w:val="004A0BBC"/>
    <w:rsid w:val="004A0D9C"/>
    <w:rsid w:val="004A0E7A"/>
    <w:rsid w:val="004A14AB"/>
    <w:rsid w:val="004A16BC"/>
    <w:rsid w:val="004A18DC"/>
    <w:rsid w:val="004A1B61"/>
    <w:rsid w:val="004A1BFE"/>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DC9"/>
    <w:rsid w:val="004A7201"/>
    <w:rsid w:val="004A72D8"/>
    <w:rsid w:val="004A730E"/>
    <w:rsid w:val="004A73EF"/>
    <w:rsid w:val="004A74B5"/>
    <w:rsid w:val="004A7526"/>
    <w:rsid w:val="004A7745"/>
    <w:rsid w:val="004A7B48"/>
    <w:rsid w:val="004A7C63"/>
    <w:rsid w:val="004B041F"/>
    <w:rsid w:val="004B0659"/>
    <w:rsid w:val="004B0B42"/>
    <w:rsid w:val="004B136E"/>
    <w:rsid w:val="004B17D1"/>
    <w:rsid w:val="004B17FF"/>
    <w:rsid w:val="004B1C8B"/>
    <w:rsid w:val="004B1D99"/>
    <w:rsid w:val="004B1E28"/>
    <w:rsid w:val="004B1ED8"/>
    <w:rsid w:val="004B235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AC2"/>
    <w:rsid w:val="004C28E9"/>
    <w:rsid w:val="004C2A34"/>
    <w:rsid w:val="004C2B4D"/>
    <w:rsid w:val="004C2CB9"/>
    <w:rsid w:val="004C2D86"/>
    <w:rsid w:val="004C2FE9"/>
    <w:rsid w:val="004C3898"/>
    <w:rsid w:val="004C45E5"/>
    <w:rsid w:val="004C4AFB"/>
    <w:rsid w:val="004C4B7D"/>
    <w:rsid w:val="004C523E"/>
    <w:rsid w:val="004C5737"/>
    <w:rsid w:val="004C58B3"/>
    <w:rsid w:val="004C5AEA"/>
    <w:rsid w:val="004C5BBC"/>
    <w:rsid w:val="004C5DEB"/>
    <w:rsid w:val="004C733D"/>
    <w:rsid w:val="004C784D"/>
    <w:rsid w:val="004C787E"/>
    <w:rsid w:val="004C78F6"/>
    <w:rsid w:val="004C7B88"/>
    <w:rsid w:val="004C7E05"/>
    <w:rsid w:val="004D1E16"/>
    <w:rsid w:val="004D279C"/>
    <w:rsid w:val="004D2F8E"/>
    <w:rsid w:val="004D35C3"/>
    <w:rsid w:val="004D36B1"/>
    <w:rsid w:val="004D3977"/>
    <w:rsid w:val="004D44FE"/>
    <w:rsid w:val="004D4870"/>
    <w:rsid w:val="004D4E04"/>
    <w:rsid w:val="004D5206"/>
    <w:rsid w:val="004D54D4"/>
    <w:rsid w:val="004D55A3"/>
    <w:rsid w:val="004D6007"/>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40B"/>
    <w:rsid w:val="004E54B9"/>
    <w:rsid w:val="004E5638"/>
    <w:rsid w:val="004E56DC"/>
    <w:rsid w:val="004E5BA2"/>
    <w:rsid w:val="004E5DAF"/>
    <w:rsid w:val="004E65EF"/>
    <w:rsid w:val="004E737A"/>
    <w:rsid w:val="004E7641"/>
    <w:rsid w:val="004E76F4"/>
    <w:rsid w:val="004E7DFC"/>
    <w:rsid w:val="004F02F1"/>
    <w:rsid w:val="004F066B"/>
    <w:rsid w:val="004F0B4E"/>
    <w:rsid w:val="004F0B6C"/>
    <w:rsid w:val="004F0C49"/>
    <w:rsid w:val="004F12CF"/>
    <w:rsid w:val="004F14D1"/>
    <w:rsid w:val="004F1FCD"/>
    <w:rsid w:val="004F2013"/>
    <w:rsid w:val="004F2078"/>
    <w:rsid w:val="004F2708"/>
    <w:rsid w:val="004F270A"/>
    <w:rsid w:val="004F2CD0"/>
    <w:rsid w:val="004F324E"/>
    <w:rsid w:val="004F35CB"/>
    <w:rsid w:val="004F3D25"/>
    <w:rsid w:val="004F4117"/>
    <w:rsid w:val="004F4716"/>
    <w:rsid w:val="004F4C57"/>
    <w:rsid w:val="004F4D51"/>
    <w:rsid w:val="004F4DA3"/>
    <w:rsid w:val="004F5249"/>
    <w:rsid w:val="004F5384"/>
    <w:rsid w:val="004F541E"/>
    <w:rsid w:val="004F557A"/>
    <w:rsid w:val="004F5BB2"/>
    <w:rsid w:val="004F6350"/>
    <w:rsid w:val="004F694F"/>
    <w:rsid w:val="004F6A6D"/>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636"/>
    <w:rsid w:val="00505B05"/>
    <w:rsid w:val="00505F17"/>
    <w:rsid w:val="00506557"/>
    <w:rsid w:val="0050677A"/>
    <w:rsid w:val="0050713C"/>
    <w:rsid w:val="0050720D"/>
    <w:rsid w:val="00507274"/>
    <w:rsid w:val="005076AC"/>
    <w:rsid w:val="00507735"/>
    <w:rsid w:val="00507F3E"/>
    <w:rsid w:val="00507F6B"/>
    <w:rsid w:val="0051008E"/>
    <w:rsid w:val="00510660"/>
    <w:rsid w:val="005107DC"/>
    <w:rsid w:val="005108D8"/>
    <w:rsid w:val="00511509"/>
    <w:rsid w:val="00511598"/>
    <w:rsid w:val="005116F9"/>
    <w:rsid w:val="00511F11"/>
    <w:rsid w:val="005124B9"/>
    <w:rsid w:val="00512F96"/>
    <w:rsid w:val="00512FDE"/>
    <w:rsid w:val="005133E7"/>
    <w:rsid w:val="00513C16"/>
    <w:rsid w:val="00514009"/>
    <w:rsid w:val="005141FF"/>
    <w:rsid w:val="005142C8"/>
    <w:rsid w:val="0051440C"/>
    <w:rsid w:val="005144A9"/>
    <w:rsid w:val="0051533F"/>
    <w:rsid w:val="005153A7"/>
    <w:rsid w:val="00515574"/>
    <w:rsid w:val="0051559F"/>
    <w:rsid w:val="005163ED"/>
    <w:rsid w:val="005169B8"/>
    <w:rsid w:val="00516A45"/>
    <w:rsid w:val="00516DE7"/>
    <w:rsid w:val="00517544"/>
    <w:rsid w:val="005175F9"/>
    <w:rsid w:val="0051776F"/>
    <w:rsid w:val="00520563"/>
    <w:rsid w:val="005205DD"/>
    <w:rsid w:val="00520ADE"/>
    <w:rsid w:val="00521102"/>
    <w:rsid w:val="005212AF"/>
    <w:rsid w:val="005214CE"/>
    <w:rsid w:val="005219CF"/>
    <w:rsid w:val="00523F57"/>
    <w:rsid w:val="0052463B"/>
    <w:rsid w:val="0052469A"/>
    <w:rsid w:val="00524BAF"/>
    <w:rsid w:val="00524D47"/>
    <w:rsid w:val="00525196"/>
    <w:rsid w:val="0052537B"/>
    <w:rsid w:val="0052673F"/>
    <w:rsid w:val="00526A4E"/>
    <w:rsid w:val="00526B71"/>
    <w:rsid w:val="00526F6C"/>
    <w:rsid w:val="00527553"/>
    <w:rsid w:val="005275F5"/>
    <w:rsid w:val="00527893"/>
    <w:rsid w:val="0052796B"/>
    <w:rsid w:val="00527C56"/>
    <w:rsid w:val="005306CC"/>
    <w:rsid w:val="00530C43"/>
    <w:rsid w:val="00530D80"/>
    <w:rsid w:val="00530E20"/>
    <w:rsid w:val="00530FAF"/>
    <w:rsid w:val="00530FD1"/>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8F0"/>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C90"/>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229"/>
    <w:rsid w:val="0055746A"/>
    <w:rsid w:val="00557E49"/>
    <w:rsid w:val="00560FE4"/>
    <w:rsid w:val="0056121F"/>
    <w:rsid w:val="0056122E"/>
    <w:rsid w:val="0056129C"/>
    <w:rsid w:val="00561DFC"/>
    <w:rsid w:val="00561E6D"/>
    <w:rsid w:val="00562146"/>
    <w:rsid w:val="00562384"/>
    <w:rsid w:val="005633CE"/>
    <w:rsid w:val="005639C1"/>
    <w:rsid w:val="00564127"/>
    <w:rsid w:val="00564148"/>
    <w:rsid w:val="00564302"/>
    <w:rsid w:val="0056490E"/>
    <w:rsid w:val="00564E2E"/>
    <w:rsid w:val="00564FD2"/>
    <w:rsid w:val="005651DD"/>
    <w:rsid w:val="0056538F"/>
    <w:rsid w:val="00566A76"/>
    <w:rsid w:val="0056701D"/>
    <w:rsid w:val="005670F7"/>
    <w:rsid w:val="00567A15"/>
    <w:rsid w:val="00567DE9"/>
    <w:rsid w:val="00570248"/>
    <w:rsid w:val="00570714"/>
    <w:rsid w:val="005708CC"/>
    <w:rsid w:val="00570A9D"/>
    <w:rsid w:val="00570BD5"/>
    <w:rsid w:val="00570F77"/>
    <w:rsid w:val="0057230E"/>
    <w:rsid w:val="00572505"/>
    <w:rsid w:val="0057295B"/>
    <w:rsid w:val="00573730"/>
    <w:rsid w:val="0057432B"/>
    <w:rsid w:val="005746DF"/>
    <w:rsid w:val="00574793"/>
    <w:rsid w:val="00574ACD"/>
    <w:rsid w:val="00574B33"/>
    <w:rsid w:val="00574BD1"/>
    <w:rsid w:val="005754D2"/>
    <w:rsid w:val="005763A2"/>
    <w:rsid w:val="0057646B"/>
    <w:rsid w:val="00576528"/>
    <w:rsid w:val="005768DA"/>
    <w:rsid w:val="005772AC"/>
    <w:rsid w:val="0057797F"/>
    <w:rsid w:val="00577A62"/>
    <w:rsid w:val="00577C1F"/>
    <w:rsid w:val="00577C66"/>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49F"/>
    <w:rsid w:val="005835FE"/>
    <w:rsid w:val="0058402E"/>
    <w:rsid w:val="0058465A"/>
    <w:rsid w:val="00584871"/>
    <w:rsid w:val="00584CB8"/>
    <w:rsid w:val="00584EC7"/>
    <w:rsid w:val="00585485"/>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3F7B"/>
    <w:rsid w:val="00594771"/>
    <w:rsid w:val="0059486C"/>
    <w:rsid w:val="005948C2"/>
    <w:rsid w:val="00594B03"/>
    <w:rsid w:val="00594C31"/>
    <w:rsid w:val="005950B2"/>
    <w:rsid w:val="005958C6"/>
    <w:rsid w:val="00595DCA"/>
    <w:rsid w:val="00595DD0"/>
    <w:rsid w:val="00595DF5"/>
    <w:rsid w:val="00595EF1"/>
    <w:rsid w:val="00596B3B"/>
    <w:rsid w:val="00597160"/>
    <w:rsid w:val="0059773C"/>
    <w:rsid w:val="0059775E"/>
    <w:rsid w:val="0059779B"/>
    <w:rsid w:val="00597939"/>
    <w:rsid w:val="005A008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5198"/>
    <w:rsid w:val="005B52EB"/>
    <w:rsid w:val="005B56FD"/>
    <w:rsid w:val="005B66C7"/>
    <w:rsid w:val="005B67D9"/>
    <w:rsid w:val="005B6CC2"/>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4283"/>
    <w:rsid w:val="005C544C"/>
    <w:rsid w:val="005C562E"/>
    <w:rsid w:val="005C5997"/>
    <w:rsid w:val="005C6199"/>
    <w:rsid w:val="005C6D06"/>
    <w:rsid w:val="005C730F"/>
    <w:rsid w:val="005C74FB"/>
    <w:rsid w:val="005C775D"/>
    <w:rsid w:val="005C7B84"/>
    <w:rsid w:val="005D04B5"/>
    <w:rsid w:val="005D0A33"/>
    <w:rsid w:val="005D0BD2"/>
    <w:rsid w:val="005D10CC"/>
    <w:rsid w:val="005D13A6"/>
    <w:rsid w:val="005D1602"/>
    <w:rsid w:val="005D168C"/>
    <w:rsid w:val="005D1697"/>
    <w:rsid w:val="005D1AEF"/>
    <w:rsid w:val="005D1F4A"/>
    <w:rsid w:val="005D2172"/>
    <w:rsid w:val="005D21F2"/>
    <w:rsid w:val="005D2F62"/>
    <w:rsid w:val="005D3B03"/>
    <w:rsid w:val="005D481A"/>
    <w:rsid w:val="005D48FF"/>
    <w:rsid w:val="005D57E4"/>
    <w:rsid w:val="005D60BF"/>
    <w:rsid w:val="005D6AF5"/>
    <w:rsid w:val="005D6B46"/>
    <w:rsid w:val="005D6B62"/>
    <w:rsid w:val="005D6C1B"/>
    <w:rsid w:val="005D6FA1"/>
    <w:rsid w:val="005D6FE1"/>
    <w:rsid w:val="005D7398"/>
    <w:rsid w:val="005D7A75"/>
    <w:rsid w:val="005D7EE2"/>
    <w:rsid w:val="005E00E8"/>
    <w:rsid w:val="005E031F"/>
    <w:rsid w:val="005E094C"/>
    <w:rsid w:val="005E09FD"/>
    <w:rsid w:val="005E0CAE"/>
    <w:rsid w:val="005E1566"/>
    <w:rsid w:val="005E17C9"/>
    <w:rsid w:val="005E1D60"/>
    <w:rsid w:val="005E2306"/>
    <w:rsid w:val="005E385F"/>
    <w:rsid w:val="005E3D84"/>
    <w:rsid w:val="005E3F8F"/>
    <w:rsid w:val="005E46FD"/>
    <w:rsid w:val="005E4A5A"/>
    <w:rsid w:val="005E4F1B"/>
    <w:rsid w:val="005E592B"/>
    <w:rsid w:val="005E59BE"/>
    <w:rsid w:val="005E5B81"/>
    <w:rsid w:val="005E5EEF"/>
    <w:rsid w:val="005E6010"/>
    <w:rsid w:val="005E629D"/>
    <w:rsid w:val="005E6405"/>
    <w:rsid w:val="005E6484"/>
    <w:rsid w:val="005E659A"/>
    <w:rsid w:val="005E698E"/>
    <w:rsid w:val="005E6C18"/>
    <w:rsid w:val="005E6D10"/>
    <w:rsid w:val="005E7303"/>
    <w:rsid w:val="005E77BF"/>
    <w:rsid w:val="005E7C4F"/>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D89"/>
    <w:rsid w:val="00600F0C"/>
    <w:rsid w:val="00600FB4"/>
    <w:rsid w:val="0060199E"/>
    <w:rsid w:val="00601D0C"/>
    <w:rsid w:val="00601D4A"/>
    <w:rsid w:val="00601F14"/>
    <w:rsid w:val="0060224B"/>
    <w:rsid w:val="00602612"/>
    <w:rsid w:val="0060283C"/>
    <w:rsid w:val="0060294D"/>
    <w:rsid w:val="00602D23"/>
    <w:rsid w:val="00602D75"/>
    <w:rsid w:val="00602FA7"/>
    <w:rsid w:val="00602FE4"/>
    <w:rsid w:val="0060382D"/>
    <w:rsid w:val="0060383E"/>
    <w:rsid w:val="00603EDF"/>
    <w:rsid w:val="0060493F"/>
    <w:rsid w:val="00604C00"/>
    <w:rsid w:val="00604E76"/>
    <w:rsid w:val="00604F14"/>
    <w:rsid w:val="00605556"/>
    <w:rsid w:val="0060555A"/>
    <w:rsid w:val="006058A6"/>
    <w:rsid w:val="00605911"/>
    <w:rsid w:val="00605D1F"/>
    <w:rsid w:val="00605FA2"/>
    <w:rsid w:val="006066F2"/>
    <w:rsid w:val="00606815"/>
    <w:rsid w:val="00606D1F"/>
    <w:rsid w:val="00606D3D"/>
    <w:rsid w:val="00606FDF"/>
    <w:rsid w:val="00607229"/>
    <w:rsid w:val="006073A4"/>
    <w:rsid w:val="00607F56"/>
    <w:rsid w:val="00607FFD"/>
    <w:rsid w:val="0061007D"/>
    <w:rsid w:val="00610E68"/>
    <w:rsid w:val="00611276"/>
    <w:rsid w:val="00611434"/>
    <w:rsid w:val="006116A6"/>
    <w:rsid w:val="00611A77"/>
    <w:rsid w:val="00611B83"/>
    <w:rsid w:val="00611EAF"/>
    <w:rsid w:val="00611F85"/>
    <w:rsid w:val="00612140"/>
    <w:rsid w:val="006126CE"/>
    <w:rsid w:val="0061297E"/>
    <w:rsid w:val="00612B4F"/>
    <w:rsid w:val="00612D39"/>
    <w:rsid w:val="00612DE0"/>
    <w:rsid w:val="00612DFE"/>
    <w:rsid w:val="00612F14"/>
    <w:rsid w:val="00613257"/>
    <w:rsid w:val="006137B1"/>
    <w:rsid w:val="00613C31"/>
    <w:rsid w:val="00613DAD"/>
    <w:rsid w:val="00613E43"/>
    <w:rsid w:val="00614288"/>
    <w:rsid w:val="006147CD"/>
    <w:rsid w:val="006152C3"/>
    <w:rsid w:val="00615904"/>
    <w:rsid w:val="006160F2"/>
    <w:rsid w:val="00616730"/>
    <w:rsid w:val="006167B5"/>
    <w:rsid w:val="00616B93"/>
    <w:rsid w:val="00617943"/>
    <w:rsid w:val="00617B82"/>
    <w:rsid w:val="00617E41"/>
    <w:rsid w:val="00620194"/>
    <w:rsid w:val="006201B7"/>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3C56"/>
    <w:rsid w:val="00634546"/>
    <w:rsid w:val="00634D3C"/>
    <w:rsid w:val="00634EE4"/>
    <w:rsid w:val="00635037"/>
    <w:rsid w:val="00635609"/>
    <w:rsid w:val="006356D2"/>
    <w:rsid w:val="006357EA"/>
    <w:rsid w:val="00635994"/>
    <w:rsid w:val="00635F31"/>
    <w:rsid w:val="006360C2"/>
    <w:rsid w:val="00636398"/>
    <w:rsid w:val="00636453"/>
    <w:rsid w:val="006368D3"/>
    <w:rsid w:val="0063707E"/>
    <w:rsid w:val="00637557"/>
    <w:rsid w:val="006377EC"/>
    <w:rsid w:val="006378CE"/>
    <w:rsid w:val="006379B0"/>
    <w:rsid w:val="00637A5F"/>
    <w:rsid w:val="00640274"/>
    <w:rsid w:val="00640471"/>
    <w:rsid w:val="00640876"/>
    <w:rsid w:val="00640C69"/>
    <w:rsid w:val="006411CA"/>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F2E"/>
    <w:rsid w:val="006535EC"/>
    <w:rsid w:val="00653821"/>
    <w:rsid w:val="006538A3"/>
    <w:rsid w:val="00653DCB"/>
    <w:rsid w:val="00653F4E"/>
    <w:rsid w:val="006541E9"/>
    <w:rsid w:val="0065430D"/>
    <w:rsid w:val="00654A95"/>
    <w:rsid w:val="00655295"/>
    <w:rsid w:val="006552CF"/>
    <w:rsid w:val="00655733"/>
    <w:rsid w:val="00655ACD"/>
    <w:rsid w:val="00656A92"/>
    <w:rsid w:val="00656DDE"/>
    <w:rsid w:val="006571C0"/>
    <w:rsid w:val="00657288"/>
    <w:rsid w:val="00657617"/>
    <w:rsid w:val="00657BD1"/>
    <w:rsid w:val="00657E14"/>
    <w:rsid w:val="00660118"/>
    <w:rsid w:val="0066011D"/>
    <w:rsid w:val="006607C0"/>
    <w:rsid w:val="006613A6"/>
    <w:rsid w:val="0066149B"/>
    <w:rsid w:val="00661E84"/>
    <w:rsid w:val="00661EE4"/>
    <w:rsid w:val="00661F56"/>
    <w:rsid w:val="006627A2"/>
    <w:rsid w:val="0066294D"/>
    <w:rsid w:val="00662EAC"/>
    <w:rsid w:val="006634E6"/>
    <w:rsid w:val="00663A24"/>
    <w:rsid w:val="00663DC5"/>
    <w:rsid w:val="006645D4"/>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4C4"/>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DB6"/>
    <w:rsid w:val="00685DDA"/>
    <w:rsid w:val="00686065"/>
    <w:rsid w:val="0068658F"/>
    <w:rsid w:val="00686707"/>
    <w:rsid w:val="0068671A"/>
    <w:rsid w:val="0068683D"/>
    <w:rsid w:val="00686EDF"/>
    <w:rsid w:val="006871E3"/>
    <w:rsid w:val="006876A5"/>
    <w:rsid w:val="00687F60"/>
    <w:rsid w:val="0069004A"/>
    <w:rsid w:val="00690744"/>
    <w:rsid w:val="00690B63"/>
    <w:rsid w:val="00690D53"/>
    <w:rsid w:val="00690E10"/>
    <w:rsid w:val="006912B6"/>
    <w:rsid w:val="006915B0"/>
    <w:rsid w:val="006918E2"/>
    <w:rsid w:val="00691CA1"/>
    <w:rsid w:val="00692709"/>
    <w:rsid w:val="0069324D"/>
    <w:rsid w:val="00693791"/>
    <w:rsid w:val="00693FFC"/>
    <w:rsid w:val="0069408A"/>
    <w:rsid w:val="00694696"/>
    <w:rsid w:val="00694B8A"/>
    <w:rsid w:val="00694EA1"/>
    <w:rsid w:val="00695B85"/>
    <w:rsid w:val="00695CAA"/>
    <w:rsid w:val="00695F42"/>
    <w:rsid w:val="00695FC2"/>
    <w:rsid w:val="00695FF2"/>
    <w:rsid w:val="00696949"/>
    <w:rsid w:val="00696B14"/>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3F8E"/>
    <w:rsid w:val="006A423E"/>
    <w:rsid w:val="006A46FB"/>
    <w:rsid w:val="006A54A2"/>
    <w:rsid w:val="006A5664"/>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33C4"/>
    <w:rsid w:val="006B3FE8"/>
    <w:rsid w:val="006B40CE"/>
    <w:rsid w:val="006B424B"/>
    <w:rsid w:val="006B458A"/>
    <w:rsid w:val="006B49B7"/>
    <w:rsid w:val="006B4DCD"/>
    <w:rsid w:val="006B50CF"/>
    <w:rsid w:val="006B58EE"/>
    <w:rsid w:val="006B5A97"/>
    <w:rsid w:val="006B5B47"/>
    <w:rsid w:val="006B6277"/>
    <w:rsid w:val="006B62B3"/>
    <w:rsid w:val="006B6A8D"/>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269"/>
    <w:rsid w:val="006C23E5"/>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8F"/>
    <w:rsid w:val="006C72A2"/>
    <w:rsid w:val="006C7379"/>
    <w:rsid w:val="006C7522"/>
    <w:rsid w:val="006C7B7B"/>
    <w:rsid w:val="006C7FE8"/>
    <w:rsid w:val="006C7FFE"/>
    <w:rsid w:val="006D03E6"/>
    <w:rsid w:val="006D072A"/>
    <w:rsid w:val="006D0A11"/>
    <w:rsid w:val="006D1545"/>
    <w:rsid w:val="006D17E0"/>
    <w:rsid w:val="006D18C3"/>
    <w:rsid w:val="006D1A5D"/>
    <w:rsid w:val="006D1C20"/>
    <w:rsid w:val="006D1DA9"/>
    <w:rsid w:val="006D22C7"/>
    <w:rsid w:val="006D33E5"/>
    <w:rsid w:val="006D35D4"/>
    <w:rsid w:val="006D38D1"/>
    <w:rsid w:val="006D39F5"/>
    <w:rsid w:val="006D3C6C"/>
    <w:rsid w:val="006D3CB6"/>
    <w:rsid w:val="006D43D5"/>
    <w:rsid w:val="006D46E4"/>
    <w:rsid w:val="006D4745"/>
    <w:rsid w:val="006D494C"/>
    <w:rsid w:val="006D4DE8"/>
    <w:rsid w:val="006D4EF4"/>
    <w:rsid w:val="006D5369"/>
    <w:rsid w:val="006D56EA"/>
    <w:rsid w:val="006D5876"/>
    <w:rsid w:val="006D62B7"/>
    <w:rsid w:val="006D6F08"/>
    <w:rsid w:val="006D72B1"/>
    <w:rsid w:val="006D76CA"/>
    <w:rsid w:val="006D7DBF"/>
    <w:rsid w:val="006D7F13"/>
    <w:rsid w:val="006E0057"/>
    <w:rsid w:val="006E0266"/>
    <w:rsid w:val="006E02A1"/>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3D"/>
    <w:rsid w:val="006E6A09"/>
    <w:rsid w:val="006E6A62"/>
    <w:rsid w:val="006E6A8D"/>
    <w:rsid w:val="006E71FA"/>
    <w:rsid w:val="006E7D3B"/>
    <w:rsid w:val="006F009A"/>
    <w:rsid w:val="006F0EC4"/>
    <w:rsid w:val="006F0ECE"/>
    <w:rsid w:val="006F1803"/>
    <w:rsid w:val="006F1AB6"/>
    <w:rsid w:val="006F1B70"/>
    <w:rsid w:val="006F1E32"/>
    <w:rsid w:val="006F2B1D"/>
    <w:rsid w:val="006F2E82"/>
    <w:rsid w:val="006F3131"/>
    <w:rsid w:val="006F341D"/>
    <w:rsid w:val="006F3CDE"/>
    <w:rsid w:val="006F4F3D"/>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219D"/>
    <w:rsid w:val="007021C8"/>
    <w:rsid w:val="00702869"/>
    <w:rsid w:val="00702F36"/>
    <w:rsid w:val="0070346E"/>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A45"/>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80A"/>
    <w:rsid w:val="007128CA"/>
    <w:rsid w:val="00712A48"/>
    <w:rsid w:val="00712BD4"/>
    <w:rsid w:val="0071333E"/>
    <w:rsid w:val="00713459"/>
    <w:rsid w:val="00714299"/>
    <w:rsid w:val="007142A4"/>
    <w:rsid w:val="007148D3"/>
    <w:rsid w:val="00714D87"/>
    <w:rsid w:val="00714F08"/>
    <w:rsid w:val="0071515D"/>
    <w:rsid w:val="00715B93"/>
    <w:rsid w:val="00715B9A"/>
    <w:rsid w:val="00715F7F"/>
    <w:rsid w:val="00715FD6"/>
    <w:rsid w:val="0071714D"/>
    <w:rsid w:val="00717260"/>
    <w:rsid w:val="0072169B"/>
    <w:rsid w:val="007218DB"/>
    <w:rsid w:val="007219AF"/>
    <w:rsid w:val="00721AF2"/>
    <w:rsid w:val="00722417"/>
    <w:rsid w:val="00722573"/>
    <w:rsid w:val="00722696"/>
    <w:rsid w:val="007229C9"/>
    <w:rsid w:val="007229F9"/>
    <w:rsid w:val="007231A3"/>
    <w:rsid w:val="0072325D"/>
    <w:rsid w:val="007239C9"/>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2648"/>
    <w:rsid w:val="00732A61"/>
    <w:rsid w:val="00732DC0"/>
    <w:rsid w:val="00733D89"/>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57"/>
    <w:rsid w:val="00736D7D"/>
    <w:rsid w:val="0073715D"/>
    <w:rsid w:val="0073730A"/>
    <w:rsid w:val="007374CD"/>
    <w:rsid w:val="00737C03"/>
    <w:rsid w:val="00740CC8"/>
    <w:rsid w:val="00740E58"/>
    <w:rsid w:val="0074136F"/>
    <w:rsid w:val="0074146F"/>
    <w:rsid w:val="00741ABD"/>
    <w:rsid w:val="00741AC2"/>
    <w:rsid w:val="00741B72"/>
    <w:rsid w:val="00741DF2"/>
    <w:rsid w:val="0074390C"/>
    <w:rsid w:val="00743BFF"/>
    <w:rsid w:val="00743D9A"/>
    <w:rsid w:val="00743FAE"/>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501F2"/>
    <w:rsid w:val="00750379"/>
    <w:rsid w:val="007503FC"/>
    <w:rsid w:val="0075082D"/>
    <w:rsid w:val="00750C70"/>
    <w:rsid w:val="00750DE5"/>
    <w:rsid w:val="00751228"/>
    <w:rsid w:val="0075123C"/>
    <w:rsid w:val="00751836"/>
    <w:rsid w:val="0075186A"/>
    <w:rsid w:val="007519EE"/>
    <w:rsid w:val="00751BEF"/>
    <w:rsid w:val="00752016"/>
    <w:rsid w:val="0075267C"/>
    <w:rsid w:val="007528F1"/>
    <w:rsid w:val="00752A72"/>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6E5"/>
    <w:rsid w:val="007649BA"/>
    <w:rsid w:val="00764D11"/>
    <w:rsid w:val="00765281"/>
    <w:rsid w:val="00765A33"/>
    <w:rsid w:val="00766642"/>
    <w:rsid w:val="00766BAD"/>
    <w:rsid w:val="00766E52"/>
    <w:rsid w:val="00767972"/>
    <w:rsid w:val="007679C6"/>
    <w:rsid w:val="00767A41"/>
    <w:rsid w:val="00767E23"/>
    <w:rsid w:val="00767FAA"/>
    <w:rsid w:val="00770048"/>
    <w:rsid w:val="00770534"/>
    <w:rsid w:val="007705BE"/>
    <w:rsid w:val="00770A08"/>
    <w:rsid w:val="00770A75"/>
    <w:rsid w:val="00770C89"/>
    <w:rsid w:val="00770F94"/>
    <w:rsid w:val="007710CE"/>
    <w:rsid w:val="0077161C"/>
    <w:rsid w:val="00771B4C"/>
    <w:rsid w:val="0077237A"/>
    <w:rsid w:val="00772473"/>
    <w:rsid w:val="007727BB"/>
    <w:rsid w:val="00772829"/>
    <w:rsid w:val="007729A2"/>
    <w:rsid w:val="00772E4C"/>
    <w:rsid w:val="00772EBD"/>
    <w:rsid w:val="00773986"/>
    <w:rsid w:val="00773E58"/>
    <w:rsid w:val="007746A5"/>
    <w:rsid w:val="007749A8"/>
    <w:rsid w:val="00774FB1"/>
    <w:rsid w:val="007750F5"/>
    <w:rsid w:val="007755F2"/>
    <w:rsid w:val="00776078"/>
    <w:rsid w:val="0077628D"/>
    <w:rsid w:val="00776971"/>
    <w:rsid w:val="00776E04"/>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F38"/>
    <w:rsid w:val="00787165"/>
    <w:rsid w:val="00787252"/>
    <w:rsid w:val="00787EA8"/>
    <w:rsid w:val="007901B4"/>
    <w:rsid w:val="00790F6D"/>
    <w:rsid w:val="007913C0"/>
    <w:rsid w:val="0079184A"/>
    <w:rsid w:val="00791AED"/>
    <w:rsid w:val="00791B2C"/>
    <w:rsid w:val="00791FCB"/>
    <w:rsid w:val="00792240"/>
    <w:rsid w:val="007923B3"/>
    <w:rsid w:val="007925EA"/>
    <w:rsid w:val="0079273F"/>
    <w:rsid w:val="00792D7B"/>
    <w:rsid w:val="00792DDA"/>
    <w:rsid w:val="0079354F"/>
    <w:rsid w:val="007938B9"/>
    <w:rsid w:val="00793CD8"/>
    <w:rsid w:val="00794078"/>
    <w:rsid w:val="007941E8"/>
    <w:rsid w:val="00794370"/>
    <w:rsid w:val="007958FF"/>
    <w:rsid w:val="00795C92"/>
    <w:rsid w:val="00795DED"/>
    <w:rsid w:val="007961B5"/>
    <w:rsid w:val="00796231"/>
    <w:rsid w:val="007970F2"/>
    <w:rsid w:val="00797220"/>
    <w:rsid w:val="00797743"/>
    <w:rsid w:val="00797777"/>
    <w:rsid w:val="00797817"/>
    <w:rsid w:val="00797A24"/>
    <w:rsid w:val="007A015C"/>
    <w:rsid w:val="007A019F"/>
    <w:rsid w:val="007A03C2"/>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55C"/>
    <w:rsid w:val="007A4797"/>
    <w:rsid w:val="007A4AA7"/>
    <w:rsid w:val="007A4DBE"/>
    <w:rsid w:val="007A541A"/>
    <w:rsid w:val="007A5491"/>
    <w:rsid w:val="007A58A6"/>
    <w:rsid w:val="007A5CC1"/>
    <w:rsid w:val="007A5E11"/>
    <w:rsid w:val="007A62AE"/>
    <w:rsid w:val="007A62B7"/>
    <w:rsid w:val="007A6429"/>
    <w:rsid w:val="007A68A0"/>
    <w:rsid w:val="007A699D"/>
    <w:rsid w:val="007A6CF5"/>
    <w:rsid w:val="007B02CB"/>
    <w:rsid w:val="007B05D6"/>
    <w:rsid w:val="007B1179"/>
    <w:rsid w:val="007B152A"/>
    <w:rsid w:val="007B1783"/>
    <w:rsid w:val="007B1DF4"/>
    <w:rsid w:val="007B242B"/>
    <w:rsid w:val="007B326A"/>
    <w:rsid w:val="007B3352"/>
    <w:rsid w:val="007B35B2"/>
    <w:rsid w:val="007B376F"/>
    <w:rsid w:val="007B3777"/>
    <w:rsid w:val="007B3D2D"/>
    <w:rsid w:val="007B4694"/>
    <w:rsid w:val="007B50AE"/>
    <w:rsid w:val="007B51DF"/>
    <w:rsid w:val="007B53DD"/>
    <w:rsid w:val="007B5530"/>
    <w:rsid w:val="007B5748"/>
    <w:rsid w:val="007B5830"/>
    <w:rsid w:val="007B5869"/>
    <w:rsid w:val="007B5C32"/>
    <w:rsid w:val="007B5F75"/>
    <w:rsid w:val="007B62B2"/>
    <w:rsid w:val="007B6457"/>
    <w:rsid w:val="007B68A7"/>
    <w:rsid w:val="007B6BFB"/>
    <w:rsid w:val="007B6CA8"/>
    <w:rsid w:val="007B6CBB"/>
    <w:rsid w:val="007B70D2"/>
    <w:rsid w:val="007B781F"/>
    <w:rsid w:val="007B7EEF"/>
    <w:rsid w:val="007B7F5A"/>
    <w:rsid w:val="007C0266"/>
    <w:rsid w:val="007C02E6"/>
    <w:rsid w:val="007C05DD"/>
    <w:rsid w:val="007C0C0B"/>
    <w:rsid w:val="007C0E8E"/>
    <w:rsid w:val="007C1839"/>
    <w:rsid w:val="007C1875"/>
    <w:rsid w:val="007C1A5A"/>
    <w:rsid w:val="007C1E45"/>
    <w:rsid w:val="007C2E6C"/>
    <w:rsid w:val="007C3369"/>
    <w:rsid w:val="007C347E"/>
    <w:rsid w:val="007C3D18"/>
    <w:rsid w:val="007C3FF2"/>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866"/>
    <w:rsid w:val="007D4B22"/>
    <w:rsid w:val="007D4EC1"/>
    <w:rsid w:val="007D57BF"/>
    <w:rsid w:val="007D5901"/>
    <w:rsid w:val="007D6045"/>
    <w:rsid w:val="007D6376"/>
    <w:rsid w:val="007D6559"/>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B6B"/>
    <w:rsid w:val="007E2F83"/>
    <w:rsid w:val="007E352A"/>
    <w:rsid w:val="007E3731"/>
    <w:rsid w:val="007E3F7C"/>
    <w:rsid w:val="007E4143"/>
    <w:rsid w:val="007E4610"/>
    <w:rsid w:val="007E4715"/>
    <w:rsid w:val="007E4945"/>
    <w:rsid w:val="007E4D39"/>
    <w:rsid w:val="007E505B"/>
    <w:rsid w:val="007E5621"/>
    <w:rsid w:val="007E57CB"/>
    <w:rsid w:val="007E5A61"/>
    <w:rsid w:val="007E688A"/>
    <w:rsid w:val="007E7091"/>
    <w:rsid w:val="007E7EDF"/>
    <w:rsid w:val="007F08CF"/>
    <w:rsid w:val="007F0B8E"/>
    <w:rsid w:val="007F1D10"/>
    <w:rsid w:val="007F27E7"/>
    <w:rsid w:val="007F2C31"/>
    <w:rsid w:val="007F3AF5"/>
    <w:rsid w:val="007F3D9C"/>
    <w:rsid w:val="007F40CA"/>
    <w:rsid w:val="007F4881"/>
    <w:rsid w:val="007F4A63"/>
    <w:rsid w:val="007F4B2D"/>
    <w:rsid w:val="007F4B9B"/>
    <w:rsid w:val="007F4D47"/>
    <w:rsid w:val="007F4DE4"/>
    <w:rsid w:val="007F4FA6"/>
    <w:rsid w:val="007F6300"/>
    <w:rsid w:val="007F6347"/>
    <w:rsid w:val="007F63A1"/>
    <w:rsid w:val="007F654F"/>
    <w:rsid w:val="007F665B"/>
    <w:rsid w:val="007F6B7E"/>
    <w:rsid w:val="007F7012"/>
    <w:rsid w:val="007F7490"/>
    <w:rsid w:val="007F793A"/>
    <w:rsid w:val="007F7E75"/>
    <w:rsid w:val="00800464"/>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34E"/>
    <w:rsid w:val="00806C0F"/>
    <w:rsid w:val="00806CCD"/>
    <w:rsid w:val="008073F4"/>
    <w:rsid w:val="0080761E"/>
    <w:rsid w:val="00807635"/>
    <w:rsid w:val="00807786"/>
    <w:rsid w:val="00807910"/>
    <w:rsid w:val="0081050A"/>
    <w:rsid w:val="00810777"/>
    <w:rsid w:val="00810A0E"/>
    <w:rsid w:val="00810E71"/>
    <w:rsid w:val="008112D6"/>
    <w:rsid w:val="008113E8"/>
    <w:rsid w:val="00811657"/>
    <w:rsid w:val="00811809"/>
    <w:rsid w:val="00811BC9"/>
    <w:rsid w:val="00811CD7"/>
    <w:rsid w:val="00811DBA"/>
    <w:rsid w:val="00811FCB"/>
    <w:rsid w:val="008122B9"/>
    <w:rsid w:val="00812518"/>
    <w:rsid w:val="00812559"/>
    <w:rsid w:val="0081279C"/>
    <w:rsid w:val="008128BD"/>
    <w:rsid w:val="00812FEC"/>
    <w:rsid w:val="00813269"/>
    <w:rsid w:val="00814283"/>
    <w:rsid w:val="00814645"/>
    <w:rsid w:val="0081481C"/>
    <w:rsid w:val="00814DA2"/>
    <w:rsid w:val="0081527F"/>
    <w:rsid w:val="008158D6"/>
    <w:rsid w:val="00815B5D"/>
    <w:rsid w:val="00815CA7"/>
    <w:rsid w:val="00816657"/>
    <w:rsid w:val="0081693A"/>
    <w:rsid w:val="00816B70"/>
    <w:rsid w:val="00817196"/>
    <w:rsid w:val="0081757A"/>
    <w:rsid w:val="00817C39"/>
    <w:rsid w:val="008204A0"/>
    <w:rsid w:val="008204BC"/>
    <w:rsid w:val="008208E1"/>
    <w:rsid w:val="008212A7"/>
    <w:rsid w:val="0082174D"/>
    <w:rsid w:val="00821F6D"/>
    <w:rsid w:val="00822BA2"/>
    <w:rsid w:val="00822EC0"/>
    <w:rsid w:val="00823236"/>
    <w:rsid w:val="00823472"/>
    <w:rsid w:val="008235DB"/>
    <w:rsid w:val="0082360B"/>
    <w:rsid w:val="008237B0"/>
    <w:rsid w:val="00823876"/>
    <w:rsid w:val="00823897"/>
    <w:rsid w:val="008242B5"/>
    <w:rsid w:val="008247A1"/>
    <w:rsid w:val="00824AB4"/>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2EF"/>
    <w:rsid w:val="00831508"/>
    <w:rsid w:val="0083155D"/>
    <w:rsid w:val="00831A98"/>
    <w:rsid w:val="00831DA2"/>
    <w:rsid w:val="00831E7D"/>
    <w:rsid w:val="00832129"/>
    <w:rsid w:val="00832148"/>
    <w:rsid w:val="00832653"/>
    <w:rsid w:val="0083311F"/>
    <w:rsid w:val="00833219"/>
    <w:rsid w:val="0083352E"/>
    <w:rsid w:val="0083354B"/>
    <w:rsid w:val="008336E8"/>
    <w:rsid w:val="00833953"/>
    <w:rsid w:val="00833D50"/>
    <w:rsid w:val="00833E2A"/>
    <w:rsid w:val="008341AC"/>
    <w:rsid w:val="008342A5"/>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1093"/>
    <w:rsid w:val="00841541"/>
    <w:rsid w:val="008416A2"/>
    <w:rsid w:val="00841F78"/>
    <w:rsid w:val="008421A8"/>
    <w:rsid w:val="0084278F"/>
    <w:rsid w:val="00842BCA"/>
    <w:rsid w:val="00842FFC"/>
    <w:rsid w:val="00843099"/>
    <w:rsid w:val="008434E1"/>
    <w:rsid w:val="00843959"/>
    <w:rsid w:val="0084411E"/>
    <w:rsid w:val="008444E8"/>
    <w:rsid w:val="00844521"/>
    <w:rsid w:val="00844C4B"/>
    <w:rsid w:val="00844D4B"/>
    <w:rsid w:val="00844E49"/>
    <w:rsid w:val="00844E80"/>
    <w:rsid w:val="0084526D"/>
    <w:rsid w:val="008453B3"/>
    <w:rsid w:val="0084621E"/>
    <w:rsid w:val="0084661D"/>
    <w:rsid w:val="0084699C"/>
    <w:rsid w:val="00846AFF"/>
    <w:rsid w:val="00846CDE"/>
    <w:rsid w:val="00846FE7"/>
    <w:rsid w:val="0084726E"/>
    <w:rsid w:val="008474A5"/>
    <w:rsid w:val="00847745"/>
    <w:rsid w:val="00847EA2"/>
    <w:rsid w:val="00847F9E"/>
    <w:rsid w:val="008503F0"/>
    <w:rsid w:val="0085099B"/>
    <w:rsid w:val="00850CD3"/>
    <w:rsid w:val="00851435"/>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88"/>
    <w:rsid w:val="0086404D"/>
    <w:rsid w:val="008641D8"/>
    <w:rsid w:val="00864523"/>
    <w:rsid w:val="0086470B"/>
    <w:rsid w:val="0086477F"/>
    <w:rsid w:val="00864D9C"/>
    <w:rsid w:val="008650D4"/>
    <w:rsid w:val="008657B6"/>
    <w:rsid w:val="00865C51"/>
    <w:rsid w:val="00865F2A"/>
    <w:rsid w:val="00866186"/>
    <w:rsid w:val="00866FC8"/>
    <w:rsid w:val="008676FD"/>
    <w:rsid w:val="008677FD"/>
    <w:rsid w:val="0086790C"/>
    <w:rsid w:val="00867B84"/>
    <w:rsid w:val="00867BDF"/>
    <w:rsid w:val="00870067"/>
    <w:rsid w:val="008701ED"/>
    <w:rsid w:val="00870564"/>
    <w:rsid w:val="008706D4"/>
    <w:rsid w:val="008709A9"/>
    <w:rsid w:val="00870B0E"/>
    <w:rsid w:val="00870F8A"/>
    <w:rsid w:val="0087104B"/>
    <w:rsid w:val="008719A0"/>
    <w:rsid w:val="008719A4"/>
    <w:rsid w:val="00871D23"/>
    <w:rsid w:val="00872B9B"/>
    <w:rsid w:val="00872BBD"/>
    <w:rsid w:val="00872CB2"/>
    <w:rsid w:val="00872DB2"/>
    <w:rsid w:val="00872FAA"/>
    <w:rsid w:val="0087310D"/>
    <w:rsid w:val="008731FE"/>
    <w:rsid w:val="00873EC4"/>
    <w:rsid w:val="00874312"/>
    <w:rsid w:val="0087437C"/>
    <w:rsid w:val="00874ACE"/>
    <w:rsid w:val="00874D17"/>
    <w:rsid w:val="008754CD"/>
    <w:rsid w:val="008756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6FB"/>
    <w:rsid w:val="00895928"/>
    <w:rsid w:val="00895939"/>
    <w:rsid w:val="00895D74"/>
    <w:rsid w:val="008967F2"/>
    <w:rsid w:val="00896C8D"/>
    <w:rsid w:val="0089742A"/>
    <w:rsid w:val="008975C7"/>
    <w:rsid w:val="00897690"/>
    <w:rsid w:val="00897BCC"/>
    <w:rsid w:val="00897F2E"/>
    <w:rsid w:val="008A0970"/>
    <w:rsid w:val="008A0ED2"/>
    <w:rsid w:val="008A21FF"/>
    <w:rsid w:val="008A27A4"/>
    <w:rsid w:val="008A2CE2"/>
    <w:rsid w:val="008A2CF6"/>
    <w:rsid w:val="008A2F2B"/>
    <w:rsid w:val="008A30AC"/>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4BF2"/>
    <w:rsid w:val="008B4F70"/>
    <w:rsid w:val="008B51A0"/>
    <w:rsid w:val="008B52B0"/>
    <w:rsid w:val="008B57C0"/>
    <w:rsid w:val="008B58FB"/>
    <w:rsid w:val="008B592A"/>
    <w:rsid w:val="008B59A5"/>
    <w:rsid w:val="008B5D44"/>
    <w:rsid w:val="008B5E80"/>
    <w:rsid w:val="008B61FE"/>
    <w:rsid w:val="008B6487"/>
    <w:rsid w:val="008B6EED"/>
    <w:rsid w:val="008B74F0"/>
    <w:rsid w:val="008B76FA"/>
    <w:rsid w:val="008B789D"/>
    <w:rsid w:val="008B7B5C"/>
    <w:rsid w:val="008C046E"/>
    <w:rsid w:val="008C08BE"/>
    <w:rsid w:val="008C0C99"/>
    <w:rsid w:val="008C0EE4"/>
    <w:rsid w:val="008C13F5"/>
    <w:rsid w:val="008C1A45"/>
    <w:rsid w:val="008C1CD5"/>
    <w:rsid w:val="008C1D03"/>
    <w:rsid w:val="008C1E30"/>
    <w:rsid w:val="008C2017"/>
    <w:rsid w:val="008C218C"/>
    <w:rsid w:val="008C234A"/>
    <w:rsid w:val="008C2A19"/>
    <w:rsid w:val="008C2EBE"/>
    <w:rsid w:val="008C3687"/>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5FD"/>
    <w:rsid w:val="008D6D1A"/>
    <w:rsid w:val="008D7E4B"/>
    <w:rsid w:val="008E065E"/>
    <w:rsid w:val="008E0800"/>
    <w:rsid w:val="008E0927"/>
    <w:rsid w:val="008E1909"/>
    <w:rsid w:val="008E1CED"/>
    <w:rsid w:val="008E1D1A"/>
    <w:rsid w:val="008E1E44"/>
    <w:rsid w:val="008E2370"/>
    <w:rsid w:val="008E2D9C"/>
    <w:rsid w:val="008E2E1C"/>
    <w:rsid w:val="008E35A3"/>
    <w:rsid w:val="008E3F73"/>
    <w:rsid w:val="008E4B90"/>
    <w:rsid w:val="008E50E4"/>
    <w:rsid w:val="008E5D92"/>
    <w:rsid w:val="008E6BAA"/>
    <w:rsid w:val="008E6BB9"/>
    <w:rsid w:val="008E6CDB"/>
    <w:rsid w:val="008E6DF5"/>
    <w:rsid w:val="008E7001"/>
    <w:rsid w:val="008E7050"/>
    <w:rsid w:val="008E7A27"/>
    <w:rsid w:val="008E7C71"/>
    <w:rsid w:val="008E7EF9"/>
    <w:rsid w:val="008F01A6"/>
    <w:rsid w:val="008F0232"/>
    <w:rsid w:val="008F07E5"/>
    <w:rsid w:val="008F0C04"/>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5FE0"/>
    <w:rsid w:val="008F68A5"/>
    <w:rsid w:val="008F6F45"/>
    <w:rsid w:val="008F7013"/>
    <w:rsid w:val="008F7113"/>
    <w:rsid w:val="008F7841"/>
    <w:rsid w:val="008F7B83"/>
    <w:rsid w:val="008F7CAD"/>
    <w:rsid w:val="0090011D"/>
    <w:rsid w:val="00900440"/>
    <w:rsid w:val="0090073D"/>
    <w:rsid w:val="0090133E"/>
    <w:rsid w:val="009015B0"/>
    <w:rsid w:val="0090192C"/>
    <w:rsid w:val="00901E6B"/>
    <w:rsid w:val="00902081"/>
    <w:rsid w:val="00902350"/>
    <w:rsid w:val="0090239D"/>
    <w:rsid w:val="009027A0"/>
    <w:rsid w:val="00902979"/>
    <w:rsid w:val="00902AA9"/>
    <w:rsid w:val="00902D39"/>
    <w:rsid w:val="00902DD4"/>
    <w:rsid w:val="0090336B"/>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1E1"/>
    <w:rsid w:val="00912547"/>
    <w:rsid w:val="009126AF"/>
    <w:rsid w:val="00913114"/>
    <w:rsid w:val="009131C5"/>
    <w:rsid w:val="009131FF"/>
    <w:rsid w:val="00913638"/>
    <w:rsid w:val="009139D9"/>
    <w:rsid w:val="00913FC0"/>
    <w:rsid w:val="00914587"/>
    <w:rsid w:val="0091497A"/>
    <w:rsid w:val="00914AD8"/>
    <w:rsid w:val="00914EDC"/>
    <w:rsid w:val="00915410"/>
    <w:rsid w:val="00915512"/>
    <w:rsid w:val="0091555E"/>
    <w:rsid w:val="00915F0F"/>
    <w:rsid w:val="00916079"/>
    <w:rsid w:val="0091686D"/>
    <w:rsid w:val="009172CE"/>
    <w:rsid w:val="00917323"/>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7DA"/>
    <w:rsid w:val="00933A29"/>
    <w:rsid w:val="00933A57"/>
    <w:rsid w:val="00934334"/>
    <w:rsid w:val="00934365"/>
    <w:rsid w:val="00934780"/>
    <w:rsid w:val="00934839"/>
    <w:rsid w:val="0093502C"/>
    <w:rsid w:val="00935133"/>
    <w:rsid w:val="00935170"/>
    <w:rsid w:val="00935577"/>
    <w:rsid w:val="009355C2"/>
    <w:rsid w:val="00935AA7"/>
    <w:rsid w:val="00936759"/>
    <w:rsid w:val="009368F3"/>
    <w:rsid w:val="00940587"/>
    <w:rsid w:val="00940B94"/>
    <w:rsid w:val="00940D0A"/>
    <w:rsid w:val="00940F1E"/>
    <w:rsid w:val="00940F4F"/>
    <w:rsid w:val="009415DE"/>
    <w:rsid w:val="00941636"/>
    <w:rsid w:val="00941CFE"/>
    <w:rsid w:val="00941EF3"/>
    <w:rsid w:val="00942066"/>
    <w:rsid w:val="009429C0"/>
    <w:rsid w:val="00942BB7"/>
    <w:rsid w:val="00942BD5"/>
    <w:rsid w:val="00942EEB"/>
    <w:rsid w:val="00943074"/>
    <w:rsid w:val="00943568"/>
    <w:rsid w:val="00943742"/>
    <w:rsid w:val="0094398E"/>
    <w:rsid w:val="00944E13"/>
    <w:rsid w:val="00944F03"/>
    <w:rsid w:val="00945556"/>
    <w:rsid w:val="009456C6"/>
    <w:rsid w:val="00945AD6"/>
    <w:rsid w:val="00945C05"/>
    <w:rsid w:val="009463C4"/>
    <w:rsid w:val="00946446"/>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B1F"/>
    <w:rsid w:val="0095271D"/>
    <w:rsid w:val="00952937"/>
    <w:rsid w:val="0095306B"/>
    <w:rsid w:val="00953337"/>
    <w:rsid w:val="00953462"/>
    <w:rsid w:val="00953523"/>
    <w:rsid w:val="009538F5"/>
    <w:rsid w:val="00953920"/>
    <w:rsid w:val="00953D47"/>
    <w:rsid w:val="00953ED3"/>
    <w:rsid w:val="0095463E"/>
    <w:rsid w:val="00954AB3"/>
    <w:rsid w:val="0095537C"/>
    <w:rsid w:val="00955D63"/>
    <w:rsid w:val="00955ED4"/>
    <w:rsid w:val="00956021"/>
    <w:rsid w:val="009562D2"/>
    <w:rsid w:val="009567B4"/>
    <w:rsid w:val="0095681E"/>
    <w:rsid w:val="009572D4"/>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40DA"/>
    <w:rsid w:val="00964128"/>
    <w:rsid w:val="0096430A"/>
    <w:rsid w:val="00964611"/>
    <w:rsid w:val="00965173"/>
    <w:rsid w:val="009651C1"/>
    <w:rsid w:val="0096554B"/>
    <w:rsid w:val="0096584A"/>
    <w:rsid w:val="009660F3"/>
    <w:rsid w:val="009664BF"/>
    <w:rsid w:val="0096652E"/>
    <w:rsid w:val="00966657"/>
    <w:rsid w:val="0096693C"/>
    <w:rsid w:val="00966FDA"/>
    <w:rsid w:val="009671C7"/>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16D"/>
    <w:rsid w:val="00971729"/>
    <w:rsid w:val="00971D73"/>
    <w:rsid w:val="00971F08"/>
    <w:rsid w:val="00972A14"/>
    <w:rsid w:val="00972CA5"/>
    <w:rsid w:val="00974363"/>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57F"/>
    <w:rsid w:val="0098286C"/>
    <w:rsid w:val="00982A71"/>
    <w:rsid w:val="00982EA3"/>
    <w:rsid w:val="00982F06"/>
    <w:rsid w:val="00984216"/>
    <w:rsid w:val="0098433C"/>
    <w:rsid w:val="009844BF"/>
    <w:rsid w:val="00984529"/>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A58"/>
    <w:rsid w:val="0099454B"/>
    <w:rsid w:val="00994BA7"/>
    <w:rsid w:val="00994DCA"/>
    <w:rsid w:val="00994FF3"/>
    <w:rsid w:val="00995089"/>
    <w:rsid w:val="0099547B"/>
    <w:rsid w:val="00995515"/>
    <w:rsid w:val="00995524"/>
    <w:rsid w:val="0099561A"/>
    <w:rsid w:val="00995A7A"/>
    <w:rsid w:val="009960EC"/>
    <w:rsid w:val="0099688A"/>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8FC"/>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3EB9"/>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23"/>
    <w:rsid w:val="009B684E"/>
    <w:rsid w:val="009B69D4"/>
    <w:rsid w:val="009B754C"/>
    <w:rsid w:val="009B774E"/>
    <w:rsid w:val="009B79C0"/>
    <w:rsid w:val="009B7E87"/>
    <w:rsid w:val="009C0169"/>
    <w:rsid w:val="009C0179"/>
    <w:rsid w:val="009C089C"/>
    <w:rsid w:val="009C107A"/>
    <w:rsid w:val="009C1679"/>
    <w:rsid w:val="009C2037"/>
    <w:rsid w:val="009C241D"/>
    <w:rsid w:val="009C251B"/>
    <w:rsid w:val="009C27DD"/>
    <w:rsid w:val="009C2C93"/>
    <w:rsid w:val="009C2D9C"/>
    <w:rsid w:val="009C3BBB"/>
    <w:rsid w:val="009C403E"/>
    <w:rsid w:val="009C47AB"/>
    <w:rsid w:val="009C484E"/>
    <w:rsid w:val="009C521D"/>
    <w:rsid w:val="009C5E3B"/>
    <w:rsid w:val="009C5E79"/>
    <w:rsid w:val="009C605A"/>
    <w:rsid w:val="009C6D3C"/>
    <w:rsid w:val="009C6D5F"/>
    <w:rsid w:val="009C6DEA"/>
    <w:rsid w:val="009C770F"/>
    <w:rsid w:val="009C781A"/>
    <w:rsid w:val="009D0293"/>
    <w:rsid w:val="009D037C"/>
    <w:rsid w:val="009D03C8"/>
    <w:rsid w:val="009D05DA"/>
    <w:rsid w:val="009D0C46"/>
    <w:rsid w:val="009D0FEB"/>
    <w:rsid w:val="009D1513"/>
    <w:rsid w:val="009D1818"/>
    <w:rsid w:val="009D2A46"/>
    <w:rsid w:val="009D48F3"/>
    <w:rsid w:val="009D4919"/>
    <w:rsid w:val="009D4FF0"/>
    <w:rsid w:val="009D5FBA"/>
    <w:rsid w:val="009D6A63"/>
    <w:rsid w:val="009D703C"/>
    <w:rsid w:val="009D718F"/>
    <w:rsid w:val="009D77F5"/>
    <w:rsid w:val="009D7AB8"/>
    <w:rsid w:val="009D7ED4"/>
    <w:rsid w:val="009E0662"/>
    <w:rsid w:val="009E068F"/>
    <w:rsid w:val="009E0FE9"/>
    <w:rsid w:val="009E1261"/>
    <w:rsid w:val="009E14E0"/>
    <w:rsid w:val="009E1690"/>
    <w:rsid w:val="009E1734"/>
    <w:rsid w:val="009E1D55"/>
    <w:rsid w:val="009E1F43"/>
    <w:rsid w:val="009E2563"/>
    <w:rsid w:val="009E3524"/>
    <w:rsid w:val="009E35DB"/>
    <w:rsid w:val="009E360E"/>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EDC"/>
    <w:rsid w:val="009F10C5"/>
    <w:rsid w:val="009F1290"/>
    <w:rsid w:val="009F13B9"/>
    <w:rsid w:val="009F1654"/>
    <w:rsid w:val="009F179B"/>
    <w:rsid w:val="009F18E5"/>
    <w:rsid w:val="009F1C66"/>
    <w:rsid w:val="009F1D47"/>
    <w:rsid w:val="009F2C05"/>
    <w:rsid w:val="009F2D25"/>
    <w:rsid w:val="009F2EA0"/>
    <w:rsid w:val="009F344F"/>
    <w:rsid w:val="009F35F8"/>
    <w:rsid w:val="009F421E"/>
    <w:rsid w:val="009F4549"/>
    <w:rsid w:val="009F47B4"/>
    <w:rsid w:val="009F4806"/>
    <w:rsid w:val="009F4852"/>
    <w:rsid w:val="009F4F60"/>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EC6"/>
    <w:rsid w:val="00A00F1A"/>
    <w:rsid w:val="00A014B0"/>
    <w:rsid w:val="00A01D9F"/>
    <w:rsid w:val="00A02199"/>
    <w:rsid w:val="00A026F7"/>
    <w:rsid w:val="00A02AA6"/>
    <w:rsid w:val="00A02EAF"/>
    <w:rsid w:val="00A031D8"/>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267"/>
    <w:rsid w:val="00A1158D"/>
    <w:rsid w:val="00A12390"/>
    <w:rsid w:val="00A12742"/>
    <w:rsid w:val="00A12E9F"/>
    <w:rsid w:val="00A1352A"/>
    <w:rsid w:val="00A136D1"/>
    <w:rsid w:val="00A13A08"/>
    <w:rsid w:val="00A13D17"/>
    <w:rsid w:val="00A13E54"/>
    <w:rsid w:val="00A13F97"/>
    <w:rsid w:val="00A14031"/>
    <w:rsid w:val="00A141EA"/>
    <w:rsid w:val="00A14F07"/>
    <w:rsid w:val="00A16100"/>
    <w:rsid w:val="00A167D8"/>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A33"/>
    <w:rsid w:val="00A24A8C"/>
    <w:rsid w:val="00A24B8B"/>
    <w:rsid w:val="00A24C32"/>
    <w:rsid w:val="00A24E0D"/>
    <w:rsid w:val="00A25138"/>
    <w:rsid w:val="00A2541C"/>
    <w:rsid w:val="00A2552E"/>
    <w:rsid w:val="00A264A9"/>
    <w:rsid w:val="00A264C1"/>
    <w:rsid w:val="00A269EC"/>
    <w:rsid w:val="00A26C82"/>
    <w:rsid w:val="00A26DCF"/>
    <w:rsid w:val="00A26E1D"/>
    <w:rsid w:val="00A26EDC"/>
    <w:rsid w:val="00A26EE8"/>
    <w:rsid w:val="00A27275"/>
    <w:rsid w:val="00A27785"/>
    <w:rsid w:val="00A300DA"/>
    <w:rsid w:val="00A30187"/>
    <w:rsid w:val="00A30538"/>
    <w:rsid w:val="00A30A03"/>
    <w:rsid w:val="00A30AF2"/>
    <w:rsid w:val="00A31057"/>
    <w:rsid w:val="00A311C2"/>
    <w:rsid w:val="00A31867"/>
    <w:rsid w:val="00A31AD2"/>
    <w:rsid w:val="00A31BE7"/>
    <w:rsid w:val="00A31C6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350"/>
    <w:rsid w:val="00A368DB"/>
    <w:rsid w:val="00A36CBD"/>
    <w:rsid w:val="00A36F61"/>
    <w:rsid w:val="00A36F75"/>
    <w:rsid w:val="00A3709A"/>
    <w:rsid w:val="00A3756E"/>
    <w:rsid w:val="00A37E31"/>
    <w:rsid w:val="00A4054E"/>
    <w:rsid w:val="00A407D2"/>
    <w:rsid w:val="00A40824"/>
    <w:rsid w:val="00A40E39"/>
    <w:rsid w:val="00A419BD"/>
    <w:rsid w:val="00A41E2B"/>
    <w:rsid w:val="00A42066"/>
    <w:rsid w:val="00A42170"/>
    <w:rsid w:val="00A42A71"/>
    <w:rsid w:val="00A4457B"/>
    <w:rsid w:val="00A44E12"/>
    <w:rsid w:val="00A45075"/>
    <w:rsid w:val="00A45404"/>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673D"/>
    <w:rsid w:val="00A579CE"/>
    <w:rsid w:val="00A6052C"/>
    <w:rsid w:val="00A609D2"/>
    <w:rsid w:val="00A61499"/>
    <w:rsid w:val="00A61757"/>
    <w:rsid w:val="00A619BA"/>
    <w:rsid w:val="00A61AB8"/>
    <w:rsid w:val="00A61B44"/>
    <w:rsid w:val="00A61F0C"/>
    <w:rsid w:val="00A62266"/>
    <w:rsid w:val="00A62731"/>
    <w:rsid w:val="00A629BF"/>
    <w:rsid w:val="00A629F3"/>
    <w:rsid w:val="00A62A77"/>
    <w:rsid w:val="00A62B0C"/>
    <w:rsid w:val="00A62D96"/>
    <w:rsid w:val="00A63483"/>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11E9"/>
    <w:rsid w:val="00A71995"/>
    <w:rsid w:val="00A71B16"/>
    <w:rsid w:val="00A71B99"/>
    <w:rsid w:val="00A71EE5"/>
    <w:rsid w:val="00A71F43"/>
    <w:rsid w:val="00A721C7"/>
    <w:rsid w:val="00A723C1"/>
    <w:rsid w:val="00A72948"/>
    <w:rsid w:val="00A731CB"/>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7B7"/>
    <w:rsid w:val="00A8085B"/>
    <w:rsid w:val="00A80C04"/>
    <w:rsid w:val="00A80DBC"/>
    <w:rsid w:val="00A819FF"/>
    <w:rsid w:val="00A81ADB"/>
    <w:rsid w:val="00A81FDC"/>
    <w:rsid w:val="00A82394"/>
    <w:rsid w:val="00A824AA"/>
    <w:rsid w:val="00A82726"/>
    <w:rsid w:val="00A837B0"/>
    <w:rsid w:val="00A845EE"/>
    <w:rsid w:val="00A84630"/>
    <w:rsid w:val="00A84E0A"/>
    <w:rsid w:val="00A8556B"/>
    <w:rsid w:val="00A855AD"/>
    <w:rsid w:val="00A85E0B"/>
    <w:rsid w:val="00A8608F"/>
    <w:rsid w:val="00A86138"/>
    <w:rsid w:val="00A8628C"/>
    <w:rsid w:val="00A8637A"/>
    <w:rsid w:val="00A863C5"/>
    <w:rsid w:val="00A86AD6"/>
    <w:rsid w:val="00A86CED"/>
    <w:rsid w:val="00A874DF"/>
    <w:rsid w:val="00A8755C"/>
    <w:rsid w:val="00A8772F"/>
    <w:rsid w:val="00A8795E"/>
    <w:rsid w:val="00A87C79"/>
    <w:rsid w:val="00A87D48"/>
    <w:rsid w:val="00A87E03"/>
    <w:rsid w:val="00A90255"/>
    <w:rsid w:val="00A90290"/>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FDB"/>
    <w:rsid w:val="00A943BF"/>
    <w:rsid w:val="00A9442A"/>
    <w:rsid w:val="00A95411"/>
    <w:rsid w:val="00A96256"/>
    <w:rsid w:val="00A96354"/>
    <w:rsid w:val="00A96F07"/>
    <w:rsid w:val="00A9718A"/>
    <w:rsid w:val="00A973C6"/>
    <w:rsid w:val="00A975F1"/>
    <w:rsid w:val="00A9766B"/>
    <w:rsid w:val="00A977C2"/>
    <w:rsid w:val="00A978C2"/>
    <w:rsid w:val="00AA016F"/>
    <w:rsid w:val="00AA05A4"/>
    <w:rsid w:val="00AA155B"/>
    <w:rsid w:val="00AA1B3E"/>
    <w:rsid w:val="00AA1ED6"/>
    <w:rsid w:val="00AA1EDF"/>
    <w:rsid w:val="00AA2195"/>
    <w:rsid w:val="00AA2345"/>
    <w:rsid w:val="00AA251E"/>
    <w:rsid w:val="00AA2638"/>
    <w:rsid w:val="00AA2A99"/>
    <w:rsid w:val="00AA3824"/>
    <w:rsid w:val="00AA3DDC"/>
    <w:rsid w:val="00AA4100"/>
    <w:rsid w:val="00AA4846"/>
    <w:rsid w:val="00AA50E1"/>
    <w:rsid w:val="00AA51D6"/>
    <w:rsid w:val="00AA57B5"/>
    <w:rsid w:val="00AA5B37"/>
    <w:rsid w:val="00AA5E1B"/>
    <w:rsid w:val="00AA61A8"/>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40A4"/>
    <w:rsid w:val="00AB4679"/>
    <w:rsid w:val="00AB4749"/>
    <w:rsid w:val="00AB4AB8"/>
    <w:rsid w:val="00AB5608"/>
    <w:rsid w:val="00AB655E"/>
    <w:rsid w:val="00AB660A"/>
    <w:rsid w:val="00AB69CB"/>
    <w:rsid w:val="00AB6C8B"/>
    <w:rsid w:val="00AB6D9D"/>
    <w:rsid w:val="00AB7997"/>
    <w:rsid w:val="00AC007F"/>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AFA"/>
    <w:rsid w:val="00AD1BCE"/>
    <w:rsid w:val="00AD1C84"/>
    <w:rsid w:val="00AD2302"/>
    <w:rsid w:val="00AD23E2"/>
    <w:rsid w:val="00AD24D8"/>
    <w:rsid w:val="00AD2CFE"/>
    <w:rsid w:val="00AD2ED0"/>
    <w:rsid w:val="00AD2FAB"/>
    <w:rsid w:val="00AD3542"/>
    <w:rsid w:val="00AD371D"/>
    <w:rsid w:val="00AD3AAA"/>
    <w:rsid w:val="00AD3D2F"/>
    <w:rsid w:val="00AD3F94"/>
    <w:rsid w:val="00AD4015"/>
    <w:rsid w:val="00AD4124"/>
    <w:rsid w:val="00AD44B5"/>
    <w:rsid w:val="00AD4A5A"/>
    <w:rsid w:val="00AD4FEE"/>
    <w:rsid w:val="00AD5216"/>
    <w:rsid w:val="00AD5848"/>
    <w:rsid w:val="00AD5ADF"/>
    <w:rsid w:val="00AD5BC6"/>
    <w:rsid w:val="00AD6050"/>
    <w:rsid w:val="00AD660D"/>
    <w:rsid w:val="00AD684A"/>
    <w:rsid w:val="00AD782E"/>
    <w:rsid w:val="00AD7834"/>
    <w:rsid w:val="00AD7888"/>
    <w:rsid w:val="00AE07D4"/>
    <w:rsid w:val="00AE07F4"/>
    <w:rsid w:val="00AE09EB"/>
    <w:rsid w:val="00AE0FB9"/>
    <w:rsid w:val="00AE1053"/>
    <w:rsid w:val="00AE1260"/>
    <w:rsid w:val="00AE17B1"/>
    <w:rsid w:val="00AE18A4"/>
    <w:rsid w:val="00AE1C68"/>
    <w:rsid w:val="00AE1C77"/>
    <w:rsid w:val="00AE27AC"/>
    <w:rsid w:val="00AE29DE"/>
    <w:rsid w:val="00AE2BE5"/>
    <w:rsid w:val="00AE2C1C"/>
    <w:rsid w:val="00AE2DFE"/>
    <w:rsid w:val="00AE32C4"/>
    <w:rsid w:val="00AE3B6A"/>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CE8"/>
    <w:rsid w:val="00AE7027"/>
    <w:rsid w:val="00AE7A6E"/>
    <w:rsid w:val="00AE7FBF"/>
    <w:rsid w:val="00AF0390"/>
    <w:rsid w:val="00AF0FFF"/>
    <w:rsid w:val="00AF149A"/>
    <w:rsid w:val="00AF1C5D"/>
    <w:rsid w:val="00AF2815"/>
    <w:rsid w:val="00AF2FAC"/>
    <w:rsid w:val="00AF31AF"/>
    <w:rsid w:val="00AF356A"/>
    <w:rsid w:val="00AF3660"/>
    <w:rsid w:val="00AF386A"/>
    <w:rsid w:val="00AF388F"/>
    <w:rsid w:val="00AF3B86"/>
    <w:rsid w:val="00AF3CC2"/>
    <w:rsid w:val="00AF3EED"/>
    <w:rsid w:val="00AF42D7"/>
    <w:rsid w:val="00AF43D4"/>
    <w:rsid w:val="00AF44BD"/>
    <w:rsid w:val="00AF469D"/>
    <w:rsid w:val="00AF56F7"/>
    <w:rsid w:val="00AF58D9"/>
    <w:rsid w:val="00AF5E8F"/>
    <w:rsid w:val="00AF6361"/>
    <w:rsid w:val="00AF6BF9"/>
    <w:rsid w:val="00AF6C40"/>
    <w:rsid w:val="00AF72F9"/>
    <w:rsid w:val="00AF7329"/>
    <w:rsid w:val="00AF7E3D"/>
    <w:rsid w:val="00AF7F61"/>
    <w:rsid w:val="00B003C1"/>
    <w:rsid w:val="00B006FE"/>
    <w:rsid w:val="00B007CB"/>
    <w:rsid w:val="00B008BA"/>
    <w:rsid w:val="00B008F8"/>
    <w:rsid w:val="00B0173F"/>
    <w:rsid w:val="00B02670"/>
    <w:rsid w:val="00B02AA9"/>
    <w:rsid w:val="00B02FA3"/>
    <w:rsid w:val="00B03093"/>
    <w:rsid w:val="00B03229"/>
    <w:rsid w:val="00B0348E"/>
    <w:rsid w:val="00B037D1"/>
    <w:rsid w:val="00B03C21"/>
    <w:rsid w:val="00B04158"/>
    <w:rsid w:val="00B046AB"/>
    <w:rsid w:val="00B04A86"/>
    <w:rsid w:val="00B04ADC"/>
    <w:rsid w:val="00B04EBA"/>
    <w:rsid w:val="00B05010"/>
    <w:rsid w:val="00B0504F"/>
    <w:rsid w:val="00B05084"/>
    <w:rsid w:val="00B05892"/>
    <w:rsid w:val="00B05B62"/>
    <w:rsid w:val="00B05CE6"/>
    <w:rsid w:val="00B05F7B"/>
    <w:rsid w:val="00B06BB8"/>
    <w:rsid w:val="00B06DC5"/>
    <w:rsid w:val="00B06FE5"/>
    <w:rsid w:val="00B0710F"/>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1C0"/>
    <w:rsid w:val="00B20256"/>
    <w:rsid w:val="00B20D09"/>
    <w:rsid w:val="00B20F24"/>
    <w:rsid w:val="00B21260"/>
    <w:rsid w:val="00B213B9"/>
    <w:rsid w:val="00B21451"/>
    <w:rsid w:val="00B2194E"/>
    <w:rsid w:val="00B22569"/>
    <w:rsid w:val="00B225CA"/>
    <w:rsid w:val="00B227EF"/>
    <w:rsid w:val="00B228DB"/>
    <w:rsid w:val="00B22B8C"/>
    <w:rsid w:val="00B22E65"/>
    <w:rsid w:val="00B2322B"/>
    <w:rsid w:val="00B235BD"/>
    <w:rsid w:val="00B23667"/>
    <w:rsid w:val="00B23C65"/>
    <w:rsid w:val="00B2426D"/>
    <w:rsid w:val="00B24399"/>
    <w:rsid w:val="00B24CB7"/>
    <w:rsid w:val="00B25C9D"/>
    <w:rsid w:val="00B25CD4"/>
    <w:rsid w:val="00B25F0A"/>
    <w:rsid w:val="00B2629E"/>
    <w:rsid w:val="00B264D5"/>
    <w:rsid w:val="00B26927"/>
    <w:rsid w:val="00B26B0F"/>
    <w:rsid w:val="00B2763F"/>
    <w:rsid w:val="00B2778B"/>
    <w:rsid w:val="00B27A2F"/>
    <w:rsid w:val="00B27AAC"/>
    <w:rsid w:val="00B27B9B"/>
    <w:rsid w:val="00B27DA7"/>
    <w:rsid w:val="00B300F7"/>
    <w:rsid w:val="00B30929"/>
    <w:rsid w:val="00B30B4A"/>
    <w:rsid w:val="00B30CA5"/>
    <w:rsid w:val="00B30D0E"/>
    <w:rsid w:val="00B316A7"/>
    <w:rsid w:val="00B31C3E"/>
    <w:rsid w:val="00B31F91"/>
    <w:rsid w:val="00B31FC1"/>
    <w:rsid w:val="00B3291E"/>
    <w:rsid w:val="00B32B2B"/>
    <w:rsid w:val="00B32EE3"/>
    <w:rsid w:val="00B33128"/>
    <w:rsid w:val="00B3359E"/>
    <w:rsid w:val="00B33749"/>
    <w:rsid w:val="00B3384A"/>
    <w:rsid w:val="00B33C00"/>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6B4E"/>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31EC"/>
    <w:rsid w:val="00B43468"/>
    <w:rsid w:val="00B43671"/>
    <w:rsid w:val="00B44834"/>
    <w:rsid w:val="00B44DED"/>
    <w:rsid w:val="00B45050"/>
    <w:rsid w:val="00B4520D"/>
    <w:rsid w:val="00B455E8"/>
    <w:rsid w:val="00B45793"/>
    <w:rsid w:val="00B4586E"/>
    <w:rsid w:val="00B45A52"/>
    <w:rsid w:val="00B45C17"/>
    <w:rsid w:val="00B46175"/>
    <w:rsid w:val="00B46C9B"/>
    <w:rsid w:val="00B46D5E"/>
    <w:rsid w:val="00B46F09"/>
    <w:rsid w:val="00B47BE8"/>
    <w:rsid w:val="00B5171D"/>
    <w:rsid w:val="00B519E3"/>
    <w:rsid w:val="00B5244B"/>
    <w:rsid w:val="00B527D5"/>
    <w:rsid w:val="00B53085"/>
    <w:rsid w:val="00B53363"/>
    <w:rsid w:val="00B53930"/>
    <w:rsid w:val="00B53A62"/>
    <w:rsid w:val="00B53B17"/>
    <w:rsid w:val="00B53B3B"/>
    <w:rsid w:val="00B548B7"/>
    <w:rsid w:val="00B54943"/>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2204"/>
    <w:rsid w:val="00B62448"/>
    <w:rsid w:val="00B62875"/>
    <w:rsid w:val="00B62F73"/>
    <w:rsid w:val="00B63745"/>
    <w:rsid w:val="00B6385F"/>
    <w:rsid w:val="00B640C4"/>
    <w:rsid w:val="00B64AC0"/>
    <w:rsid w:val="00B6599F"/>
    <w:rsid w:val="00B65FEB"/>
    <w:rsid w:val="00B6602F"/>
    <w:rsid w:val="00B664C7"/>
    <w:rsid w:val="00B66515"/>
    <w:rsid w:val="00B666EA"/>
    <w:rsid w:val="00B66799"/>
    <w:rsid w:val="00B7060C"/>
    <w:rsid w:val="00B70669"/>
    <w:rsid w:val="00B7079B"/>
    <w:rsid w:val="00B7080E"/>
    <w:rsid w:val="00B70D53"/>
    <w:rsid w:val="00B72B31"/>
    <w:rsid w:val="00B72C97"/>
    <w:rsid w:val="00B73085"/>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68FC"/>
    <w:rsid w:val="00B76937"/>
    <w:rsid w:val="00B76E87"/>
    <w:rsid w:val="00B77C10"/>
    <w:rsid w:val="00B77FCF"/>
    <w:rsid w:val="00B80398"/>
    <w:rsid w:val="00B80A6F"/>
    <w:rsid w:val="00B80B62"/>
    <w:rsid w:val="00B8163D"/>
    <w:rsid w:val="00B81A32"/>
    <w:rsid w:val="00B81A6C"/>
    <w:rsid w:val="00B81EC0"/>
    <w:rsid w:val="00B81FF4"/>
    <w:rsid w:val="00B821A9"/>
    <w:rsid w:val="00B82665"/>
    <w:rsid w:val="00B8266A"/>
    <w:rsid w:val="00B827F4"/>
    <w:rsid w:val="00B82955"/>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45A"/>
    <w:rsid w:val="00B877A2"/>
    <w:rsid w:val="00B878E4"/>
    <w:rsid w:val="00B879D1"/>
    <w:rsid w:val="00B90032"/>
    <w:rsid w:val="00B909C2"/>
    <w:rsid w:val="00B90A2F"/>
    <w:rsid w:val="00B90DEF"/>
    <w:rsid w:val="00B90F73"/>
    <w:rsid w:val="00B91BAE"/>
    <w:rsid w:val="00B91EDB"/>
    <w:rsid w:val="00B9287B"/>
    <w:rsid w:val="00B92892"/>
    <w:rsid w:val="00B92CDF"/>
    <w:rsid w:val="00B92D99"/>
    <w:rsid w:val="00B93AED"/>
    <w:rsid w:val="00B93B59"/>
    <w:rsid w:val="00B9406A"/>
    <w:rsid w:val="00B9408D"/>
    <w:rsid w:val="00B94216"/>
    <w:rsid w:val="00B942C4"/>
    <w:rsid w:val="00B9499D"/>
    <w:rsid w:val="00B94A35"/>
    <w:rsid w:val="00B94BB8"/>
    <w:rsid w:val="00B95145"/>
    <w:rsid w:val="00B9527D"/>
    <w:rsid w:val="00B953F7"/>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3A4A"/>
    <w:rsid w:val="00BA3F2B"/>
    <w:rsid w:val="00BA41E5"/>
    <w:rsid w:val="00BA43C4"/>
    <w:rsid w:val="00BA4DFD"/>
    <w:rsid w:val="00BA55EC"/>
    <w:rsid w:val="00BA56D2"/>
    <w:rsid w:val="00BA5C23"/>
    <w:rsid w:val="00BA5E5E"/>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B20"/>
    <w:rsid w:val="00BB2C75"/>
    <w:rsid w:val="00BB2CFD"/>
    <w:rsid w:val="00BB2DEE"/>
    <w:rsid w:val="00BB32EC"/>
    <w:rsid w:val="00BB3BF1"/>
    <w:rsid w:val="00BB3C78"/>
    <w:rsid w:val="00BB3D0D"/>
    <w:rsid w:val="00BB3D94"/>
    <w:rsid w:val="00BB42D8"/>
    <w:rsid w:val="00BB4CEF"/>
    <w:rsid w:val="00BB5192"/>
    <w:rsid w:val="00BB51E9"/>
    <w:rsid w:val="00BB5989"/>
    <w:rsid w:val="00BB60EE"/>
    <w:rsid w:val="00BB6101"/>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19"/>
    <w:rsid w:val="00BC4A2A"/>
    <w:rsid w:val="00BC4B40"/>
    <w:rsid w:val="00BC4D2E"/>
    <w:rsid w:val="00BC4E25"/>
    <w:rsid w:val="00BC561A"/>
    <w:rsid w:val="00BC5DEC"/>
    <w:rsid w:val="00BC6302"/>
    <w:rsid w:val="00BC64DD"/>
    <w:rsid w:val="00BC66F1"/>
    <w:rsid w:val="00BC6C63"/>
    <w:rsid w:val="00BC6E64"/>
    <w:rsid w:val="00BC6EA9"/>
    <w:rsid w:val="00BC7703"/>
    <w:rsid w:val="00BC7AF3"/>
    <w:rsid w:val="00BD028D"/>
    <w:rsid w:val="00BD0629"/>
    <w:rsid w:val="00BD12EF"/>
    <w:rsid w:val="00BD287B"/>
    <w:rsid w:val="00BD2F8B"/>
    <w:rsid w:val="00BD32DE"/>
    <w:rsid w:val="00BD3507"/>
    <w:rsid w:val="00BD3851"/>
    <w:rsid w:val="00BD3C06"/>
    <w:rsid w:val="00BD3D12"/>
    <w:rsid w:val="00BD4127"/>
    <w:rsid w:val="00BD48AC"/>
    <w:rsid w:val="00BD4D19"/>
    <w:rsid w:val="00BD5B3D"/>
    <w:rsid w:val="00BD5D20"/>
    <w:rsid w:val="00BD5F1A"/>
    <w:rsid w:val="00BD627A"/>
    <w:rsid w:val="00BD62FD"/>
    <w:rsid w:val="00BD79F6"/>
    <w:rsid w:val="00BE004B"/>
    <w:rsid w:val="00BE0346"/>
    <w:rsid w:val="00BE1085"/>
    <w:rsid w:val="00BE10E6"/>
    <w:rsid w:val="00BE11E8"/>
    <w:rsid w:val="00BE1234"/>
    <w:rsid w:val="00BE147D"/>
    <w:rsid w:val="00BE1BBD"/>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4E0B"/>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109"/>
    <w:rsid w:val="00BF24DC"/>
    <w:rsid w:val="00BF29A0"/>
    <w:rsid w:val="00BF2F8E"/>
    <w:rsid w:val="00BF3208"/>
    <w:rsid w:val="00BF3279"/>
    <w:rsid w:val="00BF33D6"/>
    <w:rsid w:val="00BF3555"/>
    <w:rsid w:val="00BF38EE"/>
    <w:rsid w:val="00BF3CB1"/>
    <w:rsid w:val="00BF4616"/>
    <w:rsid w:val="00BF4A22"/>
    <w:rsid w:val="00BF4C3F"/>
    <w:rsid w:val="00BF4C93"/>
    <w:rsid w:val="00BF5038"/>
    <w:rsid w:val="00BF7006"/>
    <w:rsid w:val="00BF74C7"/>
    <w:rsid w:val="00BF752B"/>
    <w:rsid w:val="00BF787D"/>
    <w:rsid w:val="00BF7E9D"/>
    <w:rsid w:val="00C0001A"/>
    <w:rsid w:val="00C00135"/>
    <w:rsid w:val="00C00188"/>
    <w:rsid w:val="00C005E4"/>
    <w:rsid w:val="00C00AEA"/>
    <w:rsid w:val="00C00BE4"/>
    <w:rsid w:val="00C00CBE"/>
    <w:rsid w:val="00C00CDF"/>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963"/>
    <w:rsid w:val="00C039FC"/>
    <w:rsid w:val="00C03A1A"/>
    <w:rsid w:val="00C03C53"/>
    <w:rsid w:val="00C03D14"/>
    <w:rsid w:val="00C0403E"/>
    <w:rsid w:val="00C040F7"/>
    <w:rsid w:val="00C043D2"/>
    <w:rsid w:val="00C044AB"/>
    <w:rsid w:val="00C04530"/>
    <w:rsid w:val="00C049F7"/>
    <w:rsid w:val="00C0532F"/>
    <w:rsid w:val="00C05706"/>
    <w:rsid w:val="00C05BA8"/>
    <w:rsid w:val="00C061B7"/>
    <w:rsid w:val="00C06B87"/>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3B"/>
    <w:rsid w:val="00C11DED"/>
    <w:rsid w:val="00C11E11"/>
    <w:rsid w:val="00C11E4F"/>
    <w:rsid w:val="00C1204D"/>
    <w:rsid w:val="00C12085"/>
    <w:rsid w:val="00C12107"/>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37F"/>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3FD2"/>
    <w:rsid w:val="00C24398"/>
    <w:rsid w:val="00C24654"/>
    <w:rsid w:val="00C247F0"/>
    <w:rsid w:val="00C25389"/>
    <w:rsid w:val="00C25D41"/>
    <w:rsid w:val="00C25D52"/>
    <w:rsid w:val="00C26240"/>
    <w:rsid w:val="00C270CF"/>
    <w:rsid w:val="00C27407"/>
    <w:rsid w:val="00C277C8"/>
    <w:rsid w:val="00C279B5"/>
    <w:rsid w:val="00C27B65"/>
    <w:rsid w:val="00C27C45"/>
    <w:rsid w:val="00C30654"/>
    <w:rsid w:val="00C31D88"/>
    <w:rsid w:val="00C31DAF"/>
    <w:rsid w:val="00C31F4E"/>
    <w:rsid w:val="00C320BC"/>
    <w:rsid w:val="00C32368"/>
    <w:rsid w:val="00C324B1"/>
    <w:rsid w:val="00C33514"/>
    <w:rsid w:val="00C34189"/>
    <w:rsid w:val="00C342E2"/>
    <w:rsid w:val="00C347DD"/>
    <w:rsid w:val="00C358E5"/>
    <w:rsid w:val="00C35BCE"/>
    <w:rsid w:val="00C35F64"/>
    <w:rsid w:val="00C3656A"/>
    <w:rsid w:val="00C369BE"/>
    <w:rsid w:val="00C36BB9"/>
    <w:rsid w:val="00C3719D"/>
    <w:rsid w:val="00C37A36"/>
    <w:rsid w:val="00C37A69"/>
    <w:rsid w:val="00C37CB2"/>
    <w:rsid w:val="00C40FE4"/>
    <w:rsid w:val="00C412B4"/>
    <w:rsid w:val="00C4172C"/>
    <w:rsid w:val="00C41741"/>
    <w:rsid w:val="00C42189"/>
    <w:rsid w:val="00C42384"/>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69E"/>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2EB"/>
    <w:rsid w:val="00C55707"/>
    <w:rsid w:val="00C5571C"/>
    <w:rsid w:val="00C55EEB"/>
    <w:rsid w:val="00C55F37"/>
    <w:rsid w:val="00C5630B"/>
    <w:rsid w:val="00C5638D"/>
    <w:rsid w:val="00C566A4"/>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4889"/>
    <w:rsid w:val="00C64E21"/>
    <w:rsid w:val="00C65383"/>
    <w:rsid w:val="00C6641A"/>
    <w:rsid w:val="00C66C0A"/>
    <w:rsid w:val="00C66E73"/>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4ECD"/>
    <w:rsid w:val="00C75CB0"/>
    <w:rsid w:val="00C75D2F"/>
    <w:rsid w:val="00C7609E"/>
    <w:rsid w:val="00C767BE"/>
    <w:rsid w:val="00C76E18"/>
    <w:rsid w:val="00C76E3C"/>
    <w:rsid w:val="00C77028"/>
    <w:rsid w:val="00C77E81"/>
    <w:rsid w:val="00C77F90"/>
    <w:rsid w:val="00C80456"/>
    <w:rsid w:val="00C8045A"/>
    <w:rsid w:val="00C80733"/>
    <w:rsid w:val="00C807B8"/>
    <w:rsid w:val="00C8086B"/>
    <w:rsid w:val="00C808E9"/>
    <w:rsid w:val="00C80A0C"/>
    <w:rsid w:val="00C81176"/>
    <w:rsid w:val="00C81293"/>
    <w:rsid w:val="00C81368"/>
    <w:rsid w:val="00C81568"/>
    <w:rsid w:val="00C81850"/>
    <w:rsid w:val="00C820BB"/>
    <w:rsid w:val="00C82153"/>
    <w:rsid w:val="00C82628"/>
    <w:rsid w:val="00C82E57"/>
    <w:rsid w:val="00C833F2"/>
    <w:rsid w:val="00C8357E"/>
    <w:rsid w:val="00C837CF"/>
    <w:rsid w:val="00C840A3"/>
    <w:rsid w:val="00C840BD"/>
    <w:rsid w:val="00C8431E"/>
    <w:rsid w:val="00C8482C"/>
    <w:rsid w:val="00C84882"/>
    <w:rsid w:val="00C8505E"/>
    <w:rsid w:val="00C85610"/>
    <w:rsid w:val="00C857E4"/>
    <w:rsid w:val="00C85C4A"/>
    <w:rsid w:val="00C8665F"/>
    <w:rsid w:val="00C87093"/>
    <w:rsid w:val="00C872CF"/>
    <w:rsid w:val="00C878E4"/>
    <w:rsid w:val="00C9027A"/>
    <w:rsid w:val="00C9068E"/>
    <w:rsid w:val="00C90E2A"/>
    <w:rsid w:val="00C9100A"/>
    <w:rsid w:val="00C91101"/>
    <w:rsid w:val="00C91EBF"/>
    <w:rsid w:val="00C91F3A"/>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B71"/>
    <w:rsid w:val="00C96D80"/>
    <w:rsid w:val="00C9731C"/>
    <w:rsid w:val="00C9767D"/>
    <w:rsid w:val="00C979E4"/>
    <w:rsid w:val="00C97B7D"/>
    <w:rsid w:val="00C97D41"/>
    <w:rsid w:val="00C97D90"/>
    <w:rsid w:val="00CA0080"/>
    <w:rsid w:val="00CA0ADE"/>
    <w:rsid w:val="00CA158A"/>
    <w:rsid w:val="00CA1883"/>
    <w:rsid w:val="00CA1ED8"/>
    <w:rsid w:val="00CA3221"/>
    <w:rsid w:val="00CA3390"/>
    <w:rsid w:val="00CA375E"/>
    <w:rsid w:val="00CA442D"/>
    <w:rsid w:val="00CA443C"/>
    <w:rsid w:val="00CA44C8"/>
    <w:rsid w:val="00CA49C7"/>
    <w:rsid w:val="00CA4B26"/>
    <w:rsid w:val="00CA4D16"/>
    <w:rsid w:val="00CA4DA0"/>
    <w:rsid w:val="00CA500D"/>
    <w:rsid w:val="00CA5167"/>
    <w:rsid w:val="00CA53B2"/>
    <w:rsid w:val="00CA5D52"/>
    <w:rsid w:val="00CA5E29"/>
    <w:rsid w:val="00CA5E74"/>
    <w:rsid w:val="00CA5F59"/>
    <w:rsid w:val="00CA620D"/>
    <w:rsid w:val="00CA623D"/>
    <w:rsid w:val="00CA6747"/>
    <w:rsid w:val="00CA6CAA"/>
    <w:rsid w:val="00CA7045"/>
    <w:rsid w:val="00CA7D0A"/>
    <w:rsid w:val="00CA7D6D"/>
    <w:rsid w:val="00CA7DEB"/>
    <w:rsid w:val="00CB09FD"/>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B1F"/>
    <w:rsid w:val="00CC040E"/>
    <w:rsid w:val="00CC0489"/>
    <w:rsid w:val="00CC0F7F"/>
    <w:rsid w:val="00CC111F"/>
    <w:rsid w:val="00CC181A"/>
    <w:rsid w:val="00CC1A00"/>
    <w:rsid w:val="00CC1A28"/>
    <w:rsid w:val="00CC1AE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460"/>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93"/>
    <w:rsid w:val="00CD447B"/>
    <w:rsid w:val="00CD466E"/>
    <w:rsid w:val="00CD59B0"/>
    <w:rsid w:val="00CD5CB4"/>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C9"/>
    <w:rsid w:val="00CE316A"/>
    <w:rsid w:val="00CE365C"/>
    <w:rsid w:val="00CE45D2"/>
    <w:rsid w:val="00CE484B"/>
    <w:rsid w:val="00CE4BE3"/>
    <w:rsid w:val="00CE502A"/>
    <w:rsid w:val="00CE5431"/>
    <w:rsid w:val="00CE595F"/>
    <w:rsid w:val="00CE646E"/>
    <w:rsid w:val="00CE6497"/>
    <w:rsid w:val="00CE715D"/>
    <w:rsid w:val="00CE7561"/>
    <w:rsid w:val="00CE7D67"/>
    <w:rsid w:val="00CE7E31"/>
    <w:rsid w:val="00CE7EB0"/>
    <w:rsid w:val="00CE7FCE"/>
    <w:rsid w:val="00CF007F"/>
    <w:rsid w:val="00CF05D4"/>
    <w:rsid w:val="00CF06DD"/>
    <w:rsid w:val="00CF07CC"/>
    <w:rsid w:val="00CF0865"/>
    <w:rsid w:val="00CF0933"/>
    <w:rsid w:val="00CF0DCB"/>
    <w:rsid w:val="00CF0EA5"/>
    <w:rsid w:val="00CF1354"/>
    <w:rsid w:val="00CF1698"/>
    <w:rsid w:val="00CF1C48"/>
    <w:rsid w:val="00CF20C9"/>
    <w:rsid w:val="00CF24EE"/>
    <w:rsid w:val="00CF2710"/>
    <w:rsid w:val="00CF2885"/>
    <w:rsid w:val="00CF2B11"/>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44E"/>
    <w:rsid w:val="00D02775"/>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71B"/>
    <w:rsid w:val="00D0789D"/>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F7F"/>
    <w:rsid w:val="00D15FBC"/>
    <w:rsid w:val="00D161B5"/>
    <w:rsid w:val="00D168F7"/>
    <w:rsid w:val="00D1750E"/>
    <w:rsid w:val="00D17F31"/>
    <w:rsid w:val="00D20128"/>
    <w:rsid w:val="00D208EA"/>
    <w:rsid w:val="00D20CD3"/>
    <w:rsid w:val="00D21306"/>
    <w:rsid w:val="00D2143B"/>
    <w:rsid w:val="00D215B2"/>
    <w:rsid w:val="00D2195D"/>
    <w:rsid w:val="00D21FED"/>
    <w:rsid w:val="00D22263"/>
    <w:rsid w:val="00D22485"/>
    <w:rsid w:val="00D227E3"/>
    <w:rsid w:val="00D235E6"/>
    <w:rsid w:val="00D239A7"/>
    <w:rsid w:val="00D23F47"/>
    <w:rsid w:val="00D23FF6"/>
    <w:rsid w:val="00D250B8"/>
    <w:rsid w:val="00D254DD"/>
    <w:rsid w:val="00D256D4"/>
    <w:rsid w:val="00D25B5D"/>
    <w:rsid w:val="00D25F52"/>
    <w:rsid w:val="00D26144"/>
    <w:rsid w:val="00D261BD"/>
    <w:rsid w:val="00D262D1"/>
    <w:rsid w:val="00D26914"/>
    <w:rsid w:val="00D26D45"/>
    <w:rsid w:val="00D276A4"/>
    <w:rsid w:val="00D277F8"/>
    <w:rsid w:val="00D27D37"/>
    <w:rsid w:val="00D30335"/>
    <w:rsid w:val="00D30F76"/>
    <w:rsid w:val="00D3105A"/>
    <w:rsid w:val="00D3106B"/>
    <w:rsid w:val="00D3112A"/>
    <w:rsid w:val="00D3128B"/>
    <w:rsid w:val="00D31363"/>
    <w:rsid w:val="00D31A95"/>
    <w:rsid w:val="00D3263D"/>
    <w:rsid w:val="00D32D64"/>
    <w:rsid w:val="00D3314F"/>
    <w:rsid w:val="00D33296"/>
    <w:rsid w:val="00D33434"/>
    <w:rsid w:val="00D337C0"/>
    <w:rsid w:val="00D339B8"/>
    <w:rsid w:val="00D34081"/>
    <w:rsid w:val="00D343B4"/>
    <w:rsid w:val="00D34626"/>
    <w:rsid w:val="00D348E9"/>
    <w:rsid w:val="00D35726"/>
    <w:rsid w:val="00D3590D"/>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B12"/>
    <w:rsid w:val="00D4243E"/>
    <w:rsid w:val="00D426F0"/>
    <w:rsid w:val="00D4318F"/>
    <w:rsid w:val="00D432A1"/>
    <w:rsid w:val="00D432B5"/>
    <w:rsid w:val="00D434A3"/>
    <w:rsid w:val="00D434FF"/>
    <w:rsid w:val="00D438BF"/>
    <w:rsid w:val="00D43D1A"/>
    <w:rsid w:val="00D440F8"/>
    <w:rsid w:val="00D44223"/>
    <w:rsid w:val="00D44464"/>
    <w:rsid w:val="00D4479D"/>
    <w:rsid w:val="00D44A01"/>
    <w:rsid w:val="00D4548A"/>
    <w:rsid w:val="00D45A6B"/>
    <w:rsid w:val="00D45BB6"/>
    <w:rsid w:val="00D45D51"/>
    <w:rsid w:val="00D46380"/>
    <w:rsid w:val="00D4659E"/>
    <w:rsid w:val="00D46B56"/>
    <w:rsid w:val="00D504EF"/>
    <w:rsid w:val="00D50829"/>
    <w:rsid w:val="00D52362"/>
    <w:rsid w:val="00D52885"/>
    <w:rsid w:val="00D528A1"/>
    <w:rsid w:val="00D52E2D"/>
    <w:rsid w:val="00D5314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0FFD"/>
    <w:rsid w:val="00D619A7"/>
    <w:rsid w:val="00D619EE"/>
    <w:rsid w:val="00D61ABE"/>
    <w:rsid w:val="00D61AF5"/>
    <w:rsid w:val="00D61F71"/>
    <w:rsid w:val="00D6210F"/>
    <w:rsid w:val="00D6249E"/>
    <w:rsid w:val="00D624D3"/>
    <w:rsid w:val="00D62A97"/>
    <w:rsid w:val="00D63399"/>
    <w:rsid w:val="00D6390E"/>
    <w:rsid w:val="00D63927"/>
    <w:rsid w:val="00D63A7F"/>
    <w:rsid w:val="00D64B38"/>
    <w:rsid w:val="00D65012"/>
    <w:rsid w:val="00D65183"/>
    <w:rsid w:val="00D652B5"/>
    <w:rsid w:val="00D6539E"/>
    <w:rsid w:val="00D6547D"/>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14DC"/>
    <w:rsid w:val="00D7179A"/>
    <w:rsid w:val="00D71F0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C6E"/>
    <w:rsid w:val="00D93D7B"/>
    <w:rsid w:val="00D942C4"/>
    <w:rsid w:val="00D95133"/>
    <w:rsid w:val="00D95182"/>
    <w:rsid w:val="00D954D6"/>
    <w:rsid w:val="00D9564F"/>
    <w:rsid w:val="00D95BF1"/>
    <w:rsid w:val="00D95CDF"/>
    <w:rsid w:val="00D965A2"/>
    <w:rsid w:val="00D96A17"/>
    <w:rsid w:val="00D96C30"/>
    <w:rsid w:val="00D96D51"/>
    <w:rsid w:val="00D96ECE"/>
    <w:rsid w:val="00D9713C"/>
    <w:rsid w:val="00D975F5"/>
    <w:rsid w:val="00D9789B"/>
    <w:rsid w:val="00D97C45"/>
    <w:rsid w:val="00D97C86"/>
    <w:rsid w:val="00D97E51"/>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1AC"/>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7111"/>
    <w:rsid w:val="00DB741C"/>
    <w:rsid w:val="00DB75D9"/>
    <w:rsid w:val="00DB7F0A"/>
    <w:rsid w:val="00DC0408"/>
    <w:rsid w:val="00DC11DA"/>
    <w:rsid w:val="00DC141A"/>
    <w:rsid w:val="00DC18D1"/>
    <w:rsid w:val="00DC19AA"/>
    <w:rsid w:val="00DC1F58"/>
    <w:rsid w:val="00DC2785"/>
    <w:rsid w:val="00DC2907"/>
    <w:rsid w:val="00DC2D36"/>
    <w:rsid w:val="00DC30F8"/>
    <w:rsid w:val="00DC349B"/>
    <w:rsid w:val="00DC35DC"/>
    <w:rsid w:val="00DC37E8"/>
    <w:rsid w:val="00DC38DC"/>
    <w:rsid w:val="00DC499F"/>
    <w:rsid w:val="00DC4E04"/>
    <w:rsid w:val="00DC5299"/>
    <w:rsid w:val="00DC53EF"/>
    <w:rsid w:val="00DC55D1"/>
    <w:rsid w:val="00DC5A77"/>
    <w:rsid w:val="00DC5FCB"/>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31E"/>
    <w:rsid w:val="00DD0429"/>
    <w:rsid w:val="00DD046A"/>
    <w:rsid w:val="00DD0562"/>
    <w:rsid w:val="00DD0AE2"/>
    <w:rsid w:val="00DD11BB"/>
    <w:rsid w:val="00DD1749"/>
    <w:rsid w:val="00DD1FB3"/>
    <w:rsid w:val="00DD208A"/>
    <w:rsid w:val="00DD2C53"/>
    <w:rsid w:val="00DD36DB"/>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771"/>
    <w:rsid w:val="00DE2848"/>
    <w:rsid w:val="00DE2CF3"/>
    <w:rsid w:val="00DE34C4"/>
    <w:rsid w:val="00DE3649"/>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454"/>
    <w:rsid w:val="00E0166E"/>
    <w:rsid w:val="00E0196B"/>
    <w:rsid w:val="00E0196E"/>
    <w:rsid w:val="00E01C9A"/>
    <w:rsid w:val="00E0236B"/>
    <w:rsid w:val="00E0251B"/>
    <w:rsid w:val="00E02DFE"/>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B20"/>
    <w:rsid w:val="00E12127"/>
    <w:rsid w:val="00E12327"/>
    <w:rsid w:val="00E125C9"/>
    <w:rsid w:val="00E125E0"/>
    <w:rsid w:val="00E12842"/>
    <w:rsid w:val="00E12866"/>
    <w:rsid w:val="00E12875"/>
    <w:rsid w:val="00E14BFF"/>
    <w:rsid w:val="00E15AAD"/>
    <w:rsid w:val="00E1636C"/>
    <w:rsid w:val="00E16570"/>
    <w:rsid w:val="00E16845"/>
    <w:rsid w:val="00E1691A"/>
    <w:rsid w:val="00E17367"/>
    <w:rsid w:val="00E17DD8"/>
    <w:rsid w:val="00E17FA2"/>
    <w:rsid w:val="00E2090F"/>
    <w:rsid w:val="00E20DA3"/>
    <w:rsid w:val="00E20DB4"/>
    <w:rsid w:val="00E21099"/>
    <w:rsid w:val="00E217BF"/>
    <w:rsid w:val="00E21837"/>
    <w:rsid w:val="00E21AC7"/>
    <w:rsid w:val="00E22169"/>
    <w:rsid w:val="00E22330"/>
    <w:rsid w:val="00E226D9"/>
    <w:rsid w:val="00E22EDA"/>
    <w:rsid w:val="00E22F50"/>
    <w:rsid w:val="00E22F8A"/>
    <w:rsid w:val="00E23904"/>
    <w:rsid w:val="00E241EE"/>
    <w:rsid w:val="00E244A1"/>
    <w:rsid w:val="00E245EE"/>
    <w:rsid w:val="00E247E9"/>
    <w:rsid w:val="00E25AE6"/>
    <w:rsid w:val="00E25CCF"/>
    <w:rsid w:val="00E26167"/>
    <w:rsid w:val="00E262F2"/>
    <w:rsid w:val="00E26943"/>
    <w:rsid w:val="00E26B7F"/>
    <w:rsid w:val="00E26CB7"/>
    <w:rsid w:val="00E27154"/>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C2C"/>
    <w:rsid w:val="00E36EF9"/>
    <w:rsid w:val="00E3723A"/>
    <w:rsid w:val="00E374D4"/>
    <w:rsid w:val="00E37860"/>
    <w:rsid w:val="00E379D8"/>
    <w:rsid w:val="00E40099"/>
    <w:rsid w:val="00E4014C"/>
    <w:rsid w:val="00E40473"/>
    <w:rsid w:val="00E40BA9"/>
    <w:rsid w:val="00E41073"/>
    <w:rsid w:val="00E41712"/>
    <w:rsid w:val="00E41735"/>
    <w:rsid w:val="00E422E4"/>
    <w:rsid w:val="00E4262C"/>
    <w:rsid w:val="00E42C2D"/>
    <w:rsid w:val="00E42DFA"/>
    <w:rsid w:val="00E43457"/>
    <w:rsid w:val="00E43F44"/>
    <w:rsid w:val="00E440AA"/>
    <w:rsid w:val="00E44465"/>
    <w:rsid w:val="00E44493"/>
    <w:rsid w:val="00E4462B"/>
    <w:rsid w:val="00E446F1"/>
    <w:rsid w:val="00E4475D"/>
    <w:rsid w:val="00E44B9D"/>
    <w:rsid w:val="00E44BA9"/>
    <w:rsid w:val="00E44FAE"/>
    <w:rsid w:val="00E45049"/>
    <w:rsid w:val="00E45145"/>
    <w:rsid w:val="00E4540C"/>
    <w:rsid w:val="00E4551D"/>
    <w:rsid w:val="00E45522"/>
    <w:rsid w:val="00E459F9"/>
    <w:rsid w:val="00E45C72"/>
    <w:rsid w:val="00E45FD0"/>
    <w:rsid w:val="00E46645"/>
    <w:rsid w:val="00E466A3"/>
    <w:rsid w:val="00E46716"/>
    <w:rsid w:val="00E46886"/>
    <w:rsid w:val="00E46B19"/>
    <w:rsid w:val="00E46B9C"/>
    <w:rsid w:val="00E4761E"/>
    <w:rsid w:val="00E476B8"/>
    <w:rsid w:val="00E47AEF"/>
    <w:rsid w:val="00E47E98"/>
    <w:rsid w:val="00E504D1"/>
    <w:rsid w:val="00E50593"/>
    <w:rsid w:val="00E50972"/>
    <w:rsid w:val="00E50B41"/>
    <w:rsid w:val="00E50D8C"/>
    <w:rsid w:val="00E51134"/>
    <w:rsid w:val="00E51259"/>
    <w:rsid w:val="00E51BD8"/>
    <w:rsid w:val="00E51E1A"/>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565"/>
    <w:rsid w:val="00E577A5"/>
    <w:rsid w:val="00E578E6"/>
    <w:rsid w:val="00E57F43"/>
    <w:rsid w:val="00E6018F"/>
    <w:rsid w:val="00E6043F"/>
    <w:rsid w:val="00E60851"/>
    <w:rsid w:val="00E60E73"/>
    <w:rsid w:val="00E6177B"/>
    <w:rsid w:val="00E6180E"/>
    <w:rsid w:val="00E6280C"/>
    <w:rsid w:val="00E628A1"/>
    <w:rsid w:val="00E62C11"/>
    <w:rsid w:val="00E63838"/>
    <w:rsid w:val="00E63C1B"/>
    <w:rsid w:val="00E642D8"/>
    <w:rsid w:val="00E64434"/>
    <w:rsid w:val="00E6470C"/>
    <w:rsid w:val="00E64D8A"/>
    <w:rsid w:val="00E651E2"/>
    <w:rsid w:val="00E653F5"/>
    <w:rsid w:val="00E659A6"/>
    <w:rsid w:val="00E65F48"/>
    <w:rsid w:val="00E66212"/>
    <w:rsid w:val="00E66400"/>
    <w:rsid w:val="00E66993"/>
    <w:rsid w:val="00E67266"/>
    <w:rsid w:val="00E67628"/>
    <w:rsid w:val="00E67B52"/>
    <w:rsid w:val="00E67C51"/>
    <w:rsid w:val="00E70033"/>
    <w:rsid w:val="00E70961"/>
    <w:rsid w:val="00E709C3"/>
    <w:rsid w:val="00E70C67"/>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4410"/>
    <w:rsid w:val="00E745F1"/>
    <w:rsid w:val="00E74842"/>
    <w:rsid w:val="00E74EF8"/>
    <w:rsid w:val="00E7547F"/>
    <w:rsid w:val="00E754B6"/>
    <w:rsid w:val="00E758EC"/>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AA9"/>
    <w:rsid w:val="00E84037"/>
    <w:rsid w:val="00E8478B"/>
    <w:rsid w:val="00E8497E"/>
    <w:rsid w:val="00E84ACA"/>
    <w:rsid w:val="00E84DC3"/>
    <w:rsid w:val="00E85244"/>
    <w:rsid w:val="00E85928"/>
    <w:rsid w:val="00E85BB5"/>
    <w:rsid w:val="00E86034"/>
    <w:rsid w:val="00E862DE"/>
    <w:rsid w:val="00E873CC"/>
    <w:rsid w:val="00E87822"/>
    <w:rsid w:val="00E87C9C"/>
    <w:rsid w:val="00E90395"/>
    <w:rsid w:val="00E904EE"/>
    <w:rsid w:val="00E90818"/>
    <w:rsid w:val="00E90E49"/>
    <w:rsid w:val="00E912EC"/>
    <w:rsid w:val="00E917F9"/>
    <w:rsid w:val="00E91886"/>
    <w:rsid w:val="00E91B88"/>
    <w:rsid w:val="00E91D8B"/>
    <w:rsid w:val="00E9291C"/>
    <w:rsid w:val="00E92EA9"/>
    <w:rsid w:val="00E92F62"/>
    <w:rsid w:val="00E93703"/>
    <w:rsid w:val="00E93DA5"/>
    <w:rsid w:val="00E93FFE"/>
    <w:rsid w:val="00E9412B"/>
    <w:rsid w:val="00E94B57"/>
    <w:rsid w:val="00E94F8A"/>
    <w:rsid w:val="00E951D6"/>
    <w:rsid w:val="00E953E4"/>
    <w:rsid w:val="00E954A3"/>
    <w:rsid w:val="00E95654"/>
    <w:rsid w:val="00E958F9"/>
    <w:rsid w:val="00E95F07"/>
    <w:rsid w:val="00E96ABC"/>
    <w:rsid w:val="00E96C23"/>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5F9"/>
    <w:rsid w:val="00EA57C5"/>
    <w:rsid w:val="00EA5C6C"/>
    <w:rsid w:val="00EA5CEB"/>
    <w:rsid w:val="00EA63C3"/>
    <w:rsid w:val="00EA6651"/>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960"/>
    <w:rsid w:val="00EB3003"/>
    <w:rsid w:val="00EB347C"/>
    <w:rsid w:val="00EB38CC"/>
    <w:rsid w:val="00EB3A6D"/>
    <w:rsid w:val="00EB3F72"/>
    <w:rsid w:val="00EB46F6"/>
    <w:rsid w:val="00EB4A31"/>
    <w:rsid w:val="00EB4BB5"/>
    <w:rsid w:val="00EB4EA2"/>
    <w:rsid w:val="00EB5DF7"/>
    <w:rsid w:val="00EB645E"/>
    <w:rsid w:val="00EB64A7"/>
    <w:rsid w:val="00EB64C3"/>
    <w:rsid w:val="00EB66DB"/>
    <w:rsid w:val="00EB6AE7"/>
    <w:rsid w:val="00EB6EE5"/>
    <w:rsid w:val="00EB6FDB"/>
    <w:rsid w:val="00EB74FD"/>
    <w:rsid w:val="00EB76CB"/>
    <w:rsid w:val="00EB776A"/>
    <w:rsid w:val="00EB77A3"/>
    <w:rsid w:val="00EB7AD7"/>
    <w:rsid w:val="00EB7E04"/>
    <w:rsid w:val="00EC052D"/>
    <w:rsid w:val="00EC0713"/>
    <w:rsid w:val="00EC09B5"/>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6C8"/>
    <w:rsid w:val="00EC795F"/>
    <w:rsid w:val="00EC7A3C"/>
    <w:rsid w:val="00EC7A60"/>
    <w:rsid w:val="00ED02B8"/>
    <w:rsid w:val="00ED0DF5"/>
    <w:rsid w:val="00ED0FA8"/>
    <w:rsid w:val="00ED1006"/>
    <w:rsid w:val="00ED11DD"/>
    <w:rsid w:val="00ED1644"/>
    <w:rsid w:val="00ED1D44"/>
    <w:rsid w:val="00ED231D"/>
    <w:rsid w:val="00ED2769"/>
    <w:rsid w:val="00ED29EA"/>
    <w:rsid w:val="00ED29FF"/>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C82"/>
    <w:rsid w:val="00ED6E7E"/>
    <w:rsid w:val="00ED73CC"/>
    <w:rsid w:val="00ED7C83"/>
    <w:rsid w:val="00ED7D47"/>
    <w:rsid w:val="00ED7E04"/>
    <w:rsid w:val="00ED7EDC"/>
    <w:rsid w:val="00EE021B"/>
    <w:rsid w:val="00EE0A6D"/>
    <w:rsid w:val="00EE0D0A"/>
    <w:rsid w:val="00EE116F"/>
    <w:rsid w:val="00EE11F0"/>
    <w:rsid w:val="00EE1D33"/>
    <w:rsid w:val="00EE1DE7"/>
    <w:rsid w:val="00EE259D"/>
    <w:rsid w:val="00EE280C"/>
    <w:rsid w:val="00EE2B75"/>
    <w:rsid w:val="00EE2E29"/>
    <w:rsid w:val="00EE3262"/>
    <w:rsid w:val="00EE32FA"/>
    <w:rsid w:val="00EE33FC"/>
    <w:rsid w:val="00EE34D3"/>
    <w:rsid w:val="00EE3A6D"/>
    <w:rsid w:val="00EE4339"/>
    <w:rsid w:val="00EE457C"/>
    <w:rsid w:val="00EE60B6"/>
    <w:rsid w:val="00EE6737"/>
    <w:rsid w:val="00EE6A4F"/>
    <w:rsid w:val="00EE728D"/>
    <w:rsid w:val="00EE731C"/>
    <w:rsid w:val="00EE7B91"/>
    <w:rsid w:val="00EE7BB0"/>
    <w:rsid w:val="00EE7C7E"/>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4"/>
    <w:rsid w:val="00EF7B6A"/>
    <w:rsid w:val="00EF7C1C"/>
    <w:rsid w:val="00EF7C7D"/>
    <w:rsid w:val="00EF7F7F"/>
    <w:rsid w:val="00F00184"/>
    <w:rsid w:val="00F00233"/>
    <w:rsid w:val="00F0029C"/>
    <w:rsid w:val="00F00437"/>
    <w:rsid w:val="00F00B2C"/>
    <w:rsid w:val="00F00D1C"/>
    <w:rsid w:val="00F00ECC"/>
    <w:rsid w:val="00F01159"/>
    <w:rsid w:val="00F01189"/>
    <w:rsid w:val="00F01D14"/>
    <w:rsid w:val="00F01E94"/>
    <w:rsid w:val="00F01EC0"/>
    <w:rsid w:val="00F02504"/>
    <w:rsid w:val="00F030D4"/>
    <w:rsid w:val="00F03250"/>
    <w:rsid w:val="00F03533"/>
    <w:rsid w:val="00F0373D"/>
    <w:rsid w:val="00F0399D"/>
    <w:rsid w:val="00F04087"/>
    <w:rsid w:val="00F04D6B"/>
    <w:rsid w:val="00F0528D"/>
    <w:rsid w:val="00F05B0B"/>
    <w:rsid w:val="00F061FC"/>
    <w:rsid w:val="00F06888"/>
    <w:rsid w:val="00F069F7"/>
    <w:rsid w:val="00F06C67"/>
    <w:rsid w:val="00F06DFD"/>
    <w:rsid w:val="00F071D1"/>
    <w:rsid w:val="00F07533"/>
    <w:rsid w:val="00F076D1"/>
    <w:rsid w:val="00F078B8"/>
    <w:rsid w:val="00F07BE1"/>
    <w:rsid w:val="00F10629"/>
    <w:rsid w:val="00F107E4"/>
    <w:rsid w:val="00F10DB6"/>
    <w:rsid w:val="00F11176"/>
    <w:rsid w:val="00F1182B"/>
    <w:rsid w:val="00F11E02"/>
    <w:rsid w:val="00F12431"/>
    <w:rsid w:val="00F12563"/>
    <w:rsid w:val="00F129DE"/>
    <w:rsid w:val="00F12CAD"/>
    <w:rsid w:val="00F1344C"/>
    <w:rsid w:val="00F13F68"/>
    <w:rsid w:val="00F14094"/>
    <w:rsid w:val="00F1425E"/>
    <w:rsid w:val="00F1469E"/>
    <w:rsid w:val="00F147D2"/>
    <w:rsid w:val="00F14CDA"/>
    <w:rsid w:val="00F14E55"/>
    <w:rsid w:val="00F15103"/>
    <w:rsid w:val="00F15159"/>
    <w:rsid w:val="00F1562F"/>
    <w:rsid w:val="00F15996"/>
    <w:rsid w:val="00F15FA5"/>
    <w:rsid w:val="00F16588"/>
    <w:rsid w:val="00F16764"/>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F34"/>
    <w:rsid w:val="00F21FC3"/>
    <w:rsid w:val="00F22BD5"/>
    <w:rsid w:val="00F23336"/>
    <w:rsid w:val="00F236A3"/>
    <w:rsid w:val="00F2376F"/>
    <w:rsid w:val="00F238CA"/>
    <w:rsid w:val="00F23ECF"/>
    <w:rsid w:val="00F243B0"/>
    <w:rsid w:val="00F243D8"/>
    <w:rsid w:val="00F247A7"/>
    <w:rsid w:val="00F249AC"/>
    <w:rsid w:val="00F24C55"/>
    <w:rsid w:val="00F25017"/>
    <w:rsid w:val="00F2502B"/>
    <w:rsid w:val="00F25AA0"/>
    <w:rsid w:val="00F260A9"/>
    <w:rsid w:val="00F274D1"/>
    <w:rsid w:val="00F27594"/>
    <w:rsid w:val="00F27843"/>
    <w:rsid w:val="00F27F0E"/>
    <w:rsid w:val="00F27FE2"/>
    <w:rsid w:val="00F30828"/>
    <w:rsid w:val="00F3086B"/>
    <w:rsid w:val="00F30C26"/>
    <w:rsid w:val="00F30EB0"/>
    <w:rsid w:val="00F313D6"/>
    <w:rsid w:val="00F316F8"/>
    <w:rsid w:val="00F3206F"/>
    <w:rsid w:val="00F3232C"/>
    <w:rsid w:val="00F328FA"/>
    <w:rsid w:val="00F32AB7"/>
    <w:rsid w:val="00F333B7"/>
    <w:rsid w:val="00F3340B"/>
    <w:rsid w:val="00F3396A"/>
    <w:rsid w:val="00F339A8"/>
    <w:rsid w:val="00F33D16"/>
    <w:rsid w:val="00F33FF8"/>
    <w:rsid w:val="00F340F0"/>
    <w:rsid w:val="00F34CF2"/>
    <w:rsid w:val="00F353CC"/>
    <w:rsid w:val="00F35991"/>
    <w:rsid w:val="00F35DDA"/>
    <w:rsid w:val="00F35E92"/>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1EF"/>
    <w:rsid w:val="00F4226C"/>
    <w:rsid w:val="00F42675"/>
    <w:rsid w:val="00F4330A"/>
    <w:rsid w:val="00F43914"/>
    <w:rsid w:val="00F43A93"/>
    <w:rsid w:val="00F43C36"/>
    <w:rsid w:val="00F43D4B"/>
    <w:rsid w:val="00F43E2F"/>
    <w:rsid w:val="00F43E32"/>
    <w:rsid w:val="00F44449"/>
    <w:rsid w:val="00F444B1"/>
    <w:rsid w:val="00F44CC0"/>
    <w:rsid w:val="00F45173"/>
    <w:rsid w:val="00F4578F"/>
    <w:rsid w:val="00F46683"/>
    <w:rsid w:val="00F468E9"/>
    <w:rsid w:val="00F46EF1"/>
    <w:rsid w:val="00F4757D"/>
    <w:rsid w:val="00F475BD"/>
    <w:rsid w:val="00F4766C"/>
    <w:rsid w:val="00F47695"/>
    <w:rsid w:val="00F477AF"/>
    <w:rsid w:val="00F47C04"/>
    <w:rsid w:val="00F47D0F"/>
    <w:rsid w:val="00F47F68"/>
    <w:rsid w:val="00F500C4"/>
    <w:rsid w:val="00F503D4"/>
    <w:rsid w:val="00F5060E"/>
    <w:rsid w:val="00F507D1"/>
    <w:rsid w:val="00F508EA"/>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57FB4"/>
    <w:rsid w:val="00F60141"/>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69B"/>
    <w:rsid w:val="00F71F69"/>
    <w:rsid w:val="00F72128"/>
    <w:rsid w:val="00F725E2"/>
    <w:rsid w:val="00F72A4C"/>
    <w:rsid w:val="00F72B5A"/>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28BF"/>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82F"/>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4FF3"/>
    <w:rsid w:val="00FA52D7"/>
    <w:rsid w:val="00FA62CF"/>
    <w:rsid w:val="00FA66A8"/>
    <w:rsid w:val="00FA6A75"/>
    <w:rsid w:val="00FA6CE1"/>
    <w:rsid w:val="00FA74EB"/>
    <w:rsid w:val="00FA7867"/>
    <w:rsid w:val="00FA7D3B"/>
    <w:rsid w:val="00FB019F"/>
    <w:rsid w:val="00FB0DA7"/>
    <w:rsid w:val="00FB10AA"/>
    <w:rsid w:val="00FB145F"/>
    <w:rsid w:val="00FB1740"/>
    <w:rsid w:val="00FB1BBD"/>
    <w:rsid w:val="00FB1D1B"/>
    <w:rsid w:val="00FB1D48"/>
    <w:rsid w:val="00FB25A4"/>
    <w:rsid w:val="00FB2D17"/>
    <w:rsid w:val="00FB300A"/>
    <w:rsid w:val="00FB302A"/>
    <w:rsid w:val="00FB3199"/>
    <w:rsid w:val="00FB35DE"/>
    <w:rsid w:val="00FB4000"/>
    <w:rsid w:val="00FB4036"/>
    <w:rsid w:val="00FB406A"/>
    <w:rsid w:val="00FB40EF"/>
    <w:rsid w:val="00FB434D"/>
    <w:rsid w:val="00FB47C1"/>
    <w:rsid w:val="00FB4A6C"/>
    <w:rsid w:val="00FB4C80"/>
    <w:rsid w:val="00FB5320"/>
    <w:rsid w:val="00FB5BEA"/>
    <w:rsid w:val="00FB673B"/>
    <w:rsid w:val="00FB6A6A"/>
    <w:rsid w:val="00FB702D"/>
    <w:rsid w:val="00FB752A"/>
    <w:rsid w:val="00FB79DD"/>
    <w:rsid w:val="00FB7DD9"/>
    <w:rsid w:val="00FB7EC9"/>
    <w:rsid w:val="00FB7EE5"/>
    <w:rsid w:val="00FC011C"/>
    <w:rsid w:val="00FC0981"/>
    <w:rsid w:val="00FC0E28"/>
    <w:rsid w:val="00FC1972"/>
    <w:rsid w:val="00FC2F7A"/>
    <w:rsid w:val="00FC31AE"/>
    <w:rsid w:val="00FC35BF"/>
    <w:rsid w:val="00FC415D"/>
    <w:rsid w:val="00FC43C3"/>
    <w:rsid w:val="00FC44FD"/>
    <w:rsid w:val="00FC4A95"/>
    <w:rsid w:val="00FC4C31"/>
    <w:rsid w:val="00FC4CA0"/>
    <w:rsid w:val="00FC5128"/>
    <w:rsid w:val="00FC5582"/>
    <w:rsid w:val="00FC5977"/>
    <w:rsid w:val="00FC5CFE"/>
    <w:rsid w:val="00FC5E34"/>
    <w:rsid w:val="00FC66FF"/>
    <w:rsid w:val="00FC6A42"/>
    <w:rsid w:val="00FC6B40"/>
    <w:rsid w:val="00FC6CDE"/>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B10"/>
    <w:rsid w:val="00FD52A9"/>
    <w:rsid w:val="00FD579F"/>
    <w:rsid w:val="00FD5805"/>
    <w:rsid w:val="00FD5AB5"/>
    <w:rsid w:val="00FD5F40"/>
    <w:rsid w:val="00FD6026"/>
    <w:rsid w:val="00FD631A"/>
    <w:rsid w:val="00FD69C4"/>
    <w:rsid w:val="00FD7050"/>
    <w:rsid w:val="00FD732A"/>
    <w:rsid w:val="00FD74DB"/>
    <w:rsid w:val="00FD764A"/>
    <w:rsid w:val="00FD7660"/>
    <w:rsid w:val="00FE054C"/>
    <w:rsid w:val="00FE0655"/>
    <w:rsid w:val="00FE0A8B"/>
    <w:rsid w:val="00FE0A9B"/>
    <w:rsid w:val="00FE0B24"/>
    <w:rsid w:val="00FE0E2B"/>
    <w:rsid w:val="00FE140F"/>
    <w:rsid w:val="00FE1A8F"/>
    <w:rsid w:val="00FE1C54"/>
    <w:rsid w:val="00FE1DB6"/>
    <w:rsid w:val="00FE1E1B"/>
    <w:rsid w:val="00FE1F81"/>
    <w:rsid w:val="00FE202A"/>
    <w:rsid w:val="00FE226D"/>
    <w:rsid w:val="00FE2365"/>
    <w:rsid w:val="00FE26CA"/>
    <w:rsid w:val="00FE2956"/>
    <w:rsid w:val="00FE2999"/>
    <w:rsid w:val="00FE2F16"/>
    <w:rsid w:val="00FE353C"/>
    <w:rsid w:val="00FE37D7"/>
    <w:rsid w:val="00FE3AD5"/>
    <w:rsid w:val="00FE3B36"/>
    <w:rsid w:val="00FE3D49"/>
    <w:rsid w:val="00FE3F84"/>
    <w:rsid w:val="00FE4326"/>
    <w:rsid w:val="00FE49ED"/>
    <w:rsid w:val="00FE4BA5"/>
    <w:rsid w:val="00FE4C7B"/>
    <w:rsid w:val="00FE4F8E"/>
    <w:rsid w:val="00FE5EE6"/>
    <w:rsid w:val="00FE6780"/>
    <w:rsid w:val="00FE67D8"/>
    <w:rsid w:val="00FE72A1"/>
    <w:rsid w:val="00FE7336"/>
    <w:rsid w:val="00FE787C"/>
    <w:rsid w:val="00FE7A36"/>
    <w:rsid w:val="00FE7FD8"/>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DDE"/>
    <w:rsid w:val="00FF3E64"/>
    <w:rsid w:val="00FF4197"/>
    <w:rsid w:val="00FF45A5"/>
    <w:rsid w:val="00FF460F"/>
    <w:rsid w:val="00FF480C"/>
    <w:rsid w:val="00FF497F"/>
    <w:rsid w:val="00FF4B69"/>
    <w:rsid w:val="00FF4B8D"/>
    <w:rsid w:val="00FF4BBB"/>
    <w:rsid w:val="00FF4BF7"/>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A0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Normal"/>
    <w:rsid w:val="00496544"/>
    <w:pPr>
      <w:suppressAutoHyphens/>
      <w:overflowPunct/>
      <w:autoSpaceDE/>
      <w:autoSpaceDN/>
      <w:adjustRightInd/>
      <w:spacing w:before="280" w:after="280"/>
      <w:textAlignment w:val="auto"/>
    </w:pPr>
    <w:rPr>
      <w:rFonts w:eastAsia="Times New Roman"/>
      <w:sz w:val="24"/>
      <w:szCs w:val="24"/>
      <w:lang w:val="en-US" w:eastAsia="ar-SA"/>
    </w:rPr>
  </w:style>
  <w:style w:type="character" w:customStyle="1" w:styleId="WW8Num1z0">
    <w:name w:val="WW8Num1z0"/>
    <w:rsid w:val="00496544"/>
  </w:style>
  <w:style w:type="character" w:customStyle="1" w:styleId="ui-provider">
    <w:name w:val="ui-provider"/>
    <w:rsid w:val="004965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9908760">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9577791">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706486259">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290669126">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2047950737">
          <w:marLeft w:val="547"/>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7682458">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65253162">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5850161">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3143780">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84989814">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png"/><Relationship Id="rId26" Type="http://schemas.openxmlformats.org/officeDocument/2006/relationships/oleObject" Target="embeddings/oleObject5.bin"/><Relationship Id="rId39" Type="http://schemas.openxmlformats.org/officeDocument/2006/relationships/image" Target="media/image14.wmf"/><Relationship Id="rId21" Type="http://schemas.openxmlformats.org/officeDocument/2006/relationships/oleObject" Target="embeddings/oleObject1.bin"/><Relationship Id="rId34" Type="http://schemas.openxmlformats.org/officeDocument/2006/relationships/image" Target="media/image12.wmf"/><Relationship Id="rId42" Type="http://schemas.openxmlformats.org/officeDocument/2006/relationships/hyperlink" Target="https://www.3gpp.org/ftp/Specs/archive/36_series/36.211/36211-i01.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3.bin"/><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oleObject" Target="embeddings/oleObject2.bin"/><Relationship Id="rId28" Type="http://schemas.openxmlformats.org/officeDocument/2006/relationships/oleObject" Target="embeddings/oleObject7.bin"/><Relationship Id="rId36" Type="http://schemas.openxmlformats.org/officeDocument/2006/relationships/oleObject" Target="embeddings/oleObject13.bin"/><Relationship Id="rId10" Type="http://schemas.openxmlformats.org/officeDocument/2006/relationships/endnotes" Target="endnotes.xml"/><Relationship Id="rId19" Type="http://schemas.openxmlformats.org/officeDocument/2006/relationships/image" Target="cid:image014.png@01DB0DC6.D56C93B0" TargetMode="External"/><Relationship Id="rId31" Type="http://schemas.openxmlformats.org/officeDocument/2006/relationships/oleObject" Target="embeddings/oleObject10.bin"/><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0.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theme" Target="theme/theme1.xml"/><Relationship Id="rId20" Type="http://schemas.openxmlformats.org/officeDocument/2006/relationships/image" Target="media/image9.wmf"/><Relationship Id="rId41" Type="http://schemas.openxmlformats.org/officeDocument/2006/relationships/hyperlink" Target="https://www.3gpp.org/ftp/Specs/archive/36_series/36.213/36213-i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2b894682-84b8-4ad3-8e22-2db2ef8bd5fa"/>
    <ds:schemaRef ds:uri="http://purl.org/dc/elements/1.1/"/>
    <ds:schemaRef ds:uri="http://www.w3.org/XML/1998/namespace"/>
    <ds:schemaRef ds:uri="http://schemas.openxmlformats.org/package/2006/metadata/core-properties"/>
    <ds:schemaRef ds:uri="http://schemas.microsoft.com/office/2006/documentManagement/types"/>
    <ds:schemaRef ds:uri="d8762117-8292-4133-b1c7-eab5c6487cfd"/>
    <ds:schemaRef ds:uri="http://schemas.microsoft.com/office/infopath/2007/PartnerControls"/>
    <ds:schemaRef ds:uri="http://schemas.microsoft.com/office/2006/metadata/properties"/>
    <ds:schemaRef ds:uri="0ea90206-ed46-4e94-aaa3-4eb53f2abbf0"/>
    <ds:schemaRef ds:uri="http://purl.org/dc/dcmitype/"/>
    <ds:schemaRef ds:uri="http://purl.org/dc/terms/"/>
  </ds:schemaRefs>
</ds:datastoreItem>
</file>

<file path=customXml/itemProps2.xml><?xml version="1.0" encoding="utf-8"?>
<ds:datastoreItem xmlns:ds="http://schemas.openxmlformats.org/officeDocument/2006/customXml" ds:itemID="{10999248-2B26-4A6E-BCB2-BEA78D3DE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2495</TotalTime>
  <Pages>10</Pages>
  <Words>5957</Words>
  <Characters>28623</Characters>
  <Application>Microsoft Office Word</Application>
  <DocSecurity>0</DocSecurity>
  <Lines>238</Lines>
  <Paragraphs>69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105</cp:revision>
  <cp:lastPrinted>2008-01-30T22:09:00Z</cp:lastPrinted>
  <dcterms:created xsi:type="dcterms:W3CDTF">2024-09-17T21:10:00Z</dcterms:created>
  <dcterms:modified xsi:type="dcterms:W3CDTF">2024-10-04T08:36:00Z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